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6D" w:rsidRPr="00B35E38" w:rsidRDefault="0001246D" w:rsidP="0001246D">
      <w:pPr>
        <w:ind w:right="-45"/>
        <w:jc w:val="center"/>
        <w:rPr>
          <w:rFonts w:ascii="Arial Black" w:eastAsia="Calibri" w:hAnsi="Arial Black" w:cs="Arial Black"/>
          <w:bCs w:val="0"/>
          <w:color w:val="auto"/>
          <w:sz w:val="40"/>
        </w:rPr>
      </w:pPr>
    </w:p>
    <w:p w:rsidR="0001246D" w:rsidRPr="00B35E38" w:rsidRDefault="0001246D" w:rsidP="0001246D">
      <w:pPr>
        <w:ind w:right="-45"/>
        <w:jc w:val="center"/>
        <w:rPr>
          <w:rFonts w:ascii="Arial Black" w:eastAsia="Calibri" w:hAnsi="Arial Black" w:cs="Arial Black"/>
          <w:bCs w:val="0"/>
          <w:color w:val="auto"/>
          <w:sz w:val="40"/>
        </w:rPr>
      </w:pPr>
      <w:r w:rsidRPr="00B35E38">
        <w:rPr>
          <w:rFonts w:ascii="Arial Black" w:eastAsia="Calibri" w:hAnsi="Arial Black" w:cs="Arial Black"/>
          <w:bCs w:val="0"/>
          <w:color w:val="auto"/>
          <w:sz w:val="40"/>
        </w:rPr>
        <w:t>REPUBLIKA HRVATSKA</w:t>
      </w:r>
    </w:p>
    <w:p w:rsidR="0001246D" w:rsidRPr="00B35E38" w:rsidRDefault="0001246D" w:rsidP="0001246D">
      <w:pPr>
        <w:ind w:right="-45"/>
        <w:jc w:val="center"/>
        <w:rPr>
          <w:rFonts w:ascii="Arial Black" w:eastAsia="Calibri" w:hAnsi="Arial Black" w:cs="Arial Black"/>
          <w:bCs w:val="0"/>
          <w:color w:val="auto"/>
          <w:sz w:val="40"/>
        </w:rPr>
      </w:pPr>
    </w:p>
    <w:p w:rsidR="0001246D" w:rsidRPr="00B35E38" w:rsidRDefault="0001246D" w:rsidP="0001246D">
      <w:pPr>
        <w:ind w:right="-45"/>
        <w:jc w:val="center"/>
        <w:rPr>
          <w:rFonts w:ascii="Arial Black" w:eastAsia="Calibri" w:hAnsi="Arial Black" w:cs="Arial Black"/>
          <w:bCs w:val="0"/>
          <w:color w:val="auto"/>
          <w:sz w:val="40"/>
        </w:rPr>
      </w:pPr>
      <w:r>
        <w:rPr>
          <w:rFonts w:ascii="Arial Black" w:eastAsia="Calibri" w:hAnsi="Arial Black" w:cs="Arial Black"/>
          <w:noProof/>
          <w:color w:val="auto"/>
          <w:sz w:val="40"/>
          <w:szCs w:val="40"/>
        </w:rPr>
        <w:drawing>
          <wp:inline distT="0" distB="0" distL="0" distR="0" wp14:anchorId="573810B6" wp14:editId="1CE5FAD3">
            <wp:extent cx="1815465" cy="2292985"/>
            <wp:effectExtent l="0" t="0" r="0" b="0"/>
            <wp:docPr id="1" name="Slika 1" descr="19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9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6D" w:rsidRPr="00B35E38" w:rsidRDefault="0001246D" w:rsidP="0001246D">
      <w:pPr>
        <w:ind w:right="-45"/>
        <w:jc w:val="center"/>
        <w:rPr>
          <w:rFonts w:ascii="Arial Black" w:eastAsia="Calibri" w:hAnsi="Arial Black" w:cs="Arial Black"/>
          <w:bCs w:val="0"/>
          <w:color w:val="auto"/>
          <w:sz w:val="40"/>
        </w:rPr>
      </w:pPr>
    </w:p>
    <w:p w:rsidR="0001246D" w:rsidRDefault="0001246D" w:rsidP="0001246D">
      <w:pPr>
        <w:autoSpaceDE w:val="0"/>
        <w:autoSpaceDN w:val="0"/>
        <w:adjustRightInd w:val="0"/>
        <w:spacing w:before="73"/>
        <w:ind w:right="-45"/>
        <w:jc w:val="center"/>
        <w:rPr>
          <w:rFonts w:ascii="Verdana" w:hAnsi="Verdana" w:cs="Verdana"/>
          <w:b/>
          <w:color w:val="auto"/>
          <w:spacing w:val="-20"/>
          <w:sz w:val="28"/>
          <w:szCs w:val="28"/>
        </w:rPr>
      </w:pPr>
      <w:r w:rsidRPr="00B35E38">
        <w:rPr>
          <w:rFonts w:ascii="Verdana" w:hAnsi="Verdana" w:cs="Verdana"/>
          <w:b/>
          <w:color w:val="auto"/>
          <w:spacing w:val="-20"/>
          <w:sz w:val="28"/>
          <w:szCs w:val="28"/>
        </w:rPr>
        <w:t>MEĐIMURSKA ŽUPANIJA</w:t>
      </w:r>
    </w:p>
    <w:p w:rsidR="0001246D" w:rsidRPr="00B35E38" w:rsidRDefault="0001246D" w:rsidP="0001246D">
      <w:pPr>
        <w:autoSpaceDE w:val="0"/>
        <w:autoSpaceDN w:val="0"/>
        <w:adjustRightInd w:val="0"/>
        <w:spacing w:before="73"/>
        <w:ind w:right="-45"/>
        <w:jc w:val="center"/>
        <w:rPr>
          <w:rFonts w:ascii="Verdana" w:hAnsi="Verdana" w:cs="Verdana"/>
          <w:b/>
          <w:color w:val="auto"/>
          <w:spacing w:val="-20"/>
          <w:sz w:val="28"/>
          <w:szCs w:val="28"/>
        </w:rPr>
      </w:pPr>
    </w:p>
    <w:p w:rsidR="0001246D" w:rsidRDefault="0001246D" w:rsidP="0001246D">
      <w:pPr>
        <w:ind w:right="-45"/>
        <w:jc w:val="center"/>
        <w:rPr>
          <w:rFonts w:ascii="Tahoma" w:hAnsi="Tahoma" w:cs="Tahoma"/>
          <w:b/>
          <w:color w:val="auto"/>
          <w:spacing w:val="-20"/>
          <w:sz w:val="48"/>
          <w:szCs w:val="48"/>
        </w:rPr>
      </w:pPr>
      <w:r>
        <w:rPr>
          <w:rFonts w:ascii="Tahoma" w:hAnsi="Tahoma" w:cs="Tahoma"/>
          <w:b/>
          <w:color w:val="auto"/>
          <w:spacing w:val="-20"/>
          <w:sz w:val="48"/>
          <w:szCs w:val="48"/>
        </w:rPr>
        <w:t>OPĆINA SVETI JURAJ NA BREGU</w:t>
      </w:r>
    </w:p>
    <w:p w:rsidR="0001246D" w:rsidRDefault="0001246D" w:rsidP="0001246D">
      <w:pPr>
        <w:ind w:right="-45"/>
        <w:jc w:val="center"/>
        <w:rPr>
          <w:rFonts w:ascii="Tahoma" w:hAnsi="Tahoma" w:cs="Tahoma"/>
          <w:b/>
          <w:color w:val="auto"/>
          <w:spacing w:val="-20"/>
          <w:sz w:val="48"/>
          <w:szCs w:val="48"/>
        </w:rPr>
      </w:pPr>
    </w:p>
    <w:p w:rsidR="0001246D" w:rsidRPr="00157870" w:rsidRDefault="0001246D" w:rsidP="0001246D">
      <w:pPr>
        <w:ind w:right="-45"/>
        <w:jc w:val="center"/>
        <w:rPr>
          <w:rFonts w:ascii="Tahoma" w:hAnsi="Tahoma" w:cs="Tahoma"/>
          <w:b/>
          <w:color w:val="auto"/>
          <w:spacing w:val="-20"/>
          <w:sz w:val="32"/>
          <w:szCs w:val="32"/>
        </w:rPr>
      </w:pPr>
      <w:r>
        <w:rPr>
          <w:rFonts w:ascii="Tahoma" w:hAnsi="Tahoma" w:cs="Tahoma"/>
          <w:b/>
          <w:color w:val="auto"/>
          <w:spacing w:val="-20"/>
          <w:sz w:val="32"/>
          <w:szCs w:val="32"/>
        </w:rPr>
        <w:t xml:space="preserve">V IZMJENE I DOPUNE </w:t>
      </w:r>
    </w:p>
    <w:p w:rsidR="0001246D" w:rsidRPr="00B35E38" w:rsidRDefault="0001246D" w:rsidP="0001246D">
      <w:pPr>
        <w:ind w:right="-45"/>
        <w:jc w:val="center"/>
        <w:rPr>
          <w:rFonts w:ascii="Tahoma" w:hAnsi="Tahoma" w:cs="Tahoma"/>
          <w:b/>
          <w:color w:val="auto"/>
          <w:spacing w:val="-20"/>
          <w:sz w:val="48"/>
          <w:szCs w:val="48"/>
        </w:rPr>
      </w:pPr>
    </w:p>
    <w:p w:rsidR="0001246D" w:rsidRDefault="0001246D" w:rsidP="0001246D">
      <w:pPr>
        <w:autoSpaceDE w:val="0"/>
        <w:autoSpaceDN w:val="0"/>
        <w:adjustRightInd w:val="0"/>
        <w:spacing w:before="7"/>
        <w:jc w:val="center"/>
        <w:rPr>
          <w:rFonts w:ascii="Tahoma" w:hAnsi="Tahoma" w:cs="Tahoma"/>
          <w:b/>
          <w:bCs w:val="0"/>
          <w:color w:val="auto"/>
          <w:sz w:val="32"/>
        </w:rPr>
      </w:pPr>
      <w:r>
        <w:rPr>
          <w:rFonts w:ascii="Tahoma" w:hAnsi="Tahoma" w:cs="Tahoma"/>
          <w:b/>
          <w:bCs w:val="0"/>
          <w:color w:val="auto"/>
          <w:sz w:val="32"/>
        </w:rPr>
        <w:t>PLANA ZAŠTITE</w:t>
      </w:r>
      <w:r w:rsidRPr="00B35E38">
        <w:rPr>
          <w:rFonts w:ascii="Tahoma" w:hAnsi="Tahoma" w:cs="Tahoma"/>
          <w:b/>
          <w:bCs w:val="0"/>
          <w:color w:val="auto"/>
          <w:sz w:val="32"/>
        </w:rPr>
        <w:t xml:space="preserve"> OD POŽARA </w:t>
      </w:r>
    </w:p>
    <w:p w:rsidR="0001246D" w:rsidRPr="00B35E38" w:rsidRDefault="0001246D" w:rsidP="0001246D">
      <w:pPr>
        <w:autoSpaceDE w:val="0"/>
        <w:autoSpaceDN w:val="0"/>
        <w:adjustRightInd w:val="0"/>
        <w:spacing w:before="7"/>
        <w:jc w:val="center"/>
        <w:rPr>
          <w:rFonts w:ascii="Tahoma" w:hAnsi="Tahoma" w:cs="Tahoma"/>
          <w:b/>
          <w:bCs w:val="0"/>
          <w:color w:val="auto"/>
          <w:sz w:val="32"/>
        </w:rPr>
      </w:pPr>
      <w:r w:rsidRPr="00B35E38">
        <w:rPr>
          <w:rFonts w:ascii="Tahoma" w:hAnsi="Tahoma" w:cs="Tahoma"/>
          <w:b/>
          <w:bCs w:val="0"/>
          <w:color w:val="auto"/>
          <w:sz w:val="32"/>
        </w:rPr>
        <w:t>I TEHNOLOŠKE EKSPLOZIJE</w:t>
      </w:r>
    </w:p>
    <w:p w:rsidR="0001246D" w:rsidRPr="00B35E38" w:rsidRDefault="0001246D" w:rsidP="0001246D">
      <w:pPr>
        <w:ind w:right="-45"/>
        <w:jc w:val="center"/>
        <w:rPr>
          <w:rFonts w:ascii="Times New Roman" w:hAnsi="Times New Roman" w:cs="Times New Roman"/>
          <w:b/>
          <w:color w:val="auto"/>
          <w:spacing w:val="-20"/>
          <w:sz w:val="48"/>
          <w:szCs w:val="48"/>
        </w:rPr>
      </w:pPr>
    </w:p>
    <w:p w:rsidR="0001246D" w:rsidRPr="00B35E38" w:rsidRDefault="0001246D" w:rsidP="0001246D">
      <w:pPr>
        <w:ind w:right="-45"/>
        <w:jc w:val="center"/>
        <w:rPr>
          <w:rFonts w:ascii="Calibri" w:eastAsia="Calibri" w:hAnsi="Calibri" w:cs="Times New Roman"/>
          <w:bCs w:val="0"/>
          <w:color w:val="auto"/>
          <w:lang w:eastAsia="en-US"/>
        </w:rPr>
      </w:pPr>
      <w:r>
        <w:rPr>
          <w:rFonts w:ascii="Calibri" w:eastAsia="Calibri" w:hAnsi="Calibri" w:cs="Times New Roman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428ED" wp14:editId="0F32CF63">
                <wp:simplePos x="0" y="0"/>
                <wp:positionH relativeFrom="column">
                  <wp:posOffset>1951355</wp:posOffset>
                </wp:positionH>
                <wp:positionV relativeFrom="paragraph">
                  <wp:posOffset>7620</wp:posOffset>
                </wp:positionV>
                <wp:extent cx="902970" cy="635"/>
                <wp:effectExtent l="12700" t="12700" r="8255" b="571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153.65pt;margin-top:.6pt;width:7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epLwIAAE4EAAAOAAAAZHJzL2Uyb0RvYy54bWysVE2P2yAQvVfqf0DcE9tZJ7ux4qwqO+ll&#10;20bd7Q8ggG20GBCQOGnV/96BfCjbXqqqPuDBw7x5M/Pw4vHQS7Tn1gmtSpyNU4y4opoJ1Zb428t6&#10;9ICR80QxIrXiJT5yhx+X798tBlPwie60ZNwiAFGuGEyJO+9NkSSOdrwnbqwNV+BstO2Jh61tE2bJ&#10;AOi9TCZpOksGbZmxmnLn4Gt9cuJlxG8aTv2XpnHcI1li4ObjauO6DWuyXJCitcR0gp5pkH9g0ROh&#10;IOkVqiaeoJ0Vf0D1glrtdOPHVPeJbhpBeawBqsnS36p57ojhsRZojjPXNrn/B0s/7zcWCVbiKUaK&#10;9DCir2SvBDJ6z78r8YocgQFaLgUQRtPQsMG4AuIqtbGhZHpQz+ZJ01eHlK46oloeib8cDaBlISJ5&#10;ExI2zkDa7fBJMzhDdl7H7h0a2wdI6As6xCEdr0PiB48ofJynk/k9jJKCa3YXCSWkuEQa6/xHDkyD&#10;UWJgTkTb+UorBVrQNot5yP7J+cCLFJeAkFbptZAySkIqNECu6WQaA5yWggVnOOZsu62kRXsSRBWf&#10;WCR4bo9ZvVMsgnWcsNXZ9kTIkw3JpQp4UBnQOVsn1fyYp/PVw+ohH+WT2WqUp3U9+rCu8tFsnd1P&#10;67u6qursZ6CW5UUnGOMqsLsoOMv/TiHnu3TS3lXD1zYkb9Fjv4Ds5R1Jx9GGaZ50sdXsuLGXkYNo&#10;4+HzBQu34nYP9u1vYPkLAAD//wMAUEsDBBQABgAIAAAAIQBk4DWr3AAAAAcBAAAPAAAAZHJzL2Rv&#10;d25yZXYueG1sTI7BTsMwEETvSPyDtUhcELWbtLQNcaoKiQNH2kpc3XhJAvE6ip0m9OtZTuU4eqOZ&#10;l28n14oz9qHxpGE+UyCQSm8bqjQcD6+PaxAhGrKm9YQafjDAtri9yU1m/UjveN7HSvAIhcxoqGPs&#10;MilDWaMzYeY7JGafvncmcuwraXsz8rhrZaLUk3SmIX6oTYcvNZbf+8FpwDAs52q3cdXx7TI+fCSX&#10;r7E7aH1/N+2eQUSc4rUMf/qsDgU7nfxANohWQ6pWKVcZJCCYLxabJYgT5xRkkcv//sUvAAAA//8D&#10;AFBLAQItABQABgAIAAAAIQC2gziS/gAAAOEBAAATAAAAAAAAAAAAAAAAAAAAAABbQ29udGVudF9U&#10;eXBlc10ueG1sUEsBAi0AFAAGAAgAAAAhADj9If/WAAAAlAEAAAsAAAAAAAAAAAAAAAAALwEAAF9y&#10;ZWxzLy5yZWxzUEsBAi0AFAAGAAgAAAAhAOP+V6kvAgAATgQAAA4AAAAAAAAAAAAAAAAALgIAAGRy&#10;cy9lMm9Eb2MueG1sUEsBAi0AFAAGAAgAAAAhAGTgNavcAAAABwEAAA8AAAAAAAAAAAAAAAAAiQQA&#10;AGRycy9kb3ducmV2LnhtbFBLBQYAAAAABAAEAPMAAACSBQAAAAA=&#10;"/>
            </w:pict>
          </mc:Fallback>
        </mc:AlternateContent>
      </w:r>
      <w:r>
        <w:rPr>
          <w:rFonts w:ascii="Calibri" w:eastAsia="Calibri" w:hAnsi="Calibri" w:cs="Times New Roman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AC0CA" wp14:editId="6DD2C538">
                <wp:simplePos x="0" y="0"/>
                <wp:positionH relativeFrom="column">
                  <wp:posOffset>2854325</wp:posOffset>
                </wp:positionH>
                <wp:positionV relativeFrom="paragraph">
                  <wp:posOffset>8255</wp:posOffset>
                </wp:positionV>
                <wp:extent cx="0" cy="1012190"/>
                <wp:effectExtent l="10795" t="13335" r="8255" b="1270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4" o:spid="_x0000_s1026" type="#_x0000_t32" style="position:absolute;margin-left:224.75pt;margin-top:.65pt;width:0;height: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EpLQIAAE0EAAAOAAAAZHJzL2Uyb0RvYy54bWysVE2P2yAQvVfqf0DcE9upkyZWnFVlJ71s&#10;26i7/QEEsI0WAwISJ6363zuQD2XbS1U1BzLAzJs3Mw8vH469RAdundCqxNk4xYgrqplQbYm/PW9G&#10;c4ycJ4oRqRUv8Yk7/LB6+2Y5mIJPdKcl4xYBiHLFYErceW+KJHG04z1xY224gstG25542No2YZYM&#10;gN7LZJKms2TQlhmrKXcOTuvzJV5F/Kbh1H9pGsc9kiUGbj6uNq67sCarJSlaS0wn6IUG+QcWPREK&#10;kt6gauIJ2lvxB1QvqNVON35MdZ/ophGUxxqgmiz9rZqnjhgea4HmOHNrk/t/sPTzYWuRYCXOMVKk&#10;hxF9JQclkNEH/l2JF+QIDNByKYAwykPDBuMKiKvU1oaS6VE9mUdNXxxSuuqIankk/nwygJaFiORV&#10;SNg4A2l3wyfNwIfsvY7dOza2D5DQF3SMQzrdhsSPHtHzIYXTLM0m2SIOMCHFNdBY5z9yIBqMEgNx&#10;ItrOV1opkIK2WUxDDo/OB1qkuAaErEpvhJRREVKhocSL6WQaA5yWgoXL4OZsu6ukRQcSNBV/sUa4&#10;uXezeq9YBOs4YeuL7YmQZxuSSxXwoDCgc7HOovmxSBfr+Xqej/LJbD3K07oefdhU+Wi2yd5P63d1&#10;VdXZz0Aty4tOMMZVYHcVcJb/nUAuT+ksvZuEb21IXqPHfgHZ638kHScbhnmWxU6z09ZeJw6ajc6X&#10;9xUexf0e7PuvwOoXAAAA//8DAFBLAwQUAAYACAAAACEAVdBOg9wAAAAJAQAADwAAAGRycy9kb3du&#10;cmV2LnhtbEyPy07DMBBF90j8gzVIbBC1W/pM41QVEguWfUhs3XhIQuNxFDtN6NczFQtYHt2rO2fS&#10;zeBqccE2VJ40jEcKBFLubUWFhuPh7XkJIkRD1tSeUMM3Bthk93epSazvaYeXfSwEj1BIjIYyxiaR&#10;MuQlOhNGvkHi7NO3zkTGtpC2NT2Pu1pOlJpLZyriC6Vp8LXE/LzvnAYM3WystitXHN+v/dPH5PrV&#10;NwetHx+G7RpExCH+leGmz+qQsdPJd2SDqDVMp6sZVzl4AcH5L5+Y52oBMkvl/w+yHwAAAP//AwBQ&#10;SwECLQAUAAYACAAAACEAtoM4kv4AAADhAQAAEwAAAAAAAAAAAAAAAAAAAAAAW0NvbnRlbnRfVHlw&#10;ZXNdLnhtbFBLAQItABQABgAIAAAAIQA4/SH/1gAAAJQBAAALAAAAAAAAAAAAAAAAAC8BAABfcmVs&#10;cy8ucmVsc1BLAQItABQABgAIAAAAIQDHJ/EpLQIAAE0EAAAOAAAAAAAAAAAAAAAAAC4CAABkcnMv&#10;ZTJvRG9jLnhtbFBLAQItABQABgAIAAAAIQBV0E6D3AAAAAkBAAAPAAAAAAAAAAAAAAAAAIcEAABk&#10;cnMvZG93bnJldi54bWxQSwUGAAAAAAQABADzAAAAkAUAAAAA&#10;"/>
            </w:pict>
          </mc:Fallback>
        </mc:AlternateContent>
      </w:r>
      <w:r>
        <w:rPr>
          <w:rFonts w:ascii="Calibri" w:eastAsia="Calibri" w:hAnsi="Calibri" w:cs="Times New Roman"/>
          <w:noProof/>
          <w:color w:val="auto"/>
        </w:rPr>
        <w:drawing>
          <wp:inline distT="0" distB="0" distL="0" distR="0" wp14:anchorId="49E4EC41" wp14:editId="6E485DA4">
            <wp:extent cx="1842135" cy="2060575"/>
            <wp:effectExtent l="0" t="0" r="5715" b="0"/>
            <wp:docPr id="2" name="Slika 2" descr="Međimurska_županij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đimurska_županija_(grb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E38">
        <w:rPr>
          <w:rFonts w:ascii="Calibri" w:eastAsia="Calibri" w:hAnsi="Calibri" w:cs="Times New Roman"/>
          <w:bCs w:val="0"/>
          <w:noProof/>
          <w:color w:val="auto"/>
          <w:lang w:eastAsia="en-US"/>
        </w:rPr>
        <w:t xml:space="preserve">           </w:t>
      </w:r>
      <w:r>
        <w:rPr>
          <w:noProof/>
        </w:rPr>
        <w:drawing>
          <wp:inline distT="0" distB="0" distL="0" distR="0" wp14:anchorId="693D4939" wp14:editId="6F2EF83B">
            <wp:extent cx="1548765" cy="2060575"/>
            <wp:effectExtent l="0" t="0" r="0" b="0"/>
            <wp:docPr id="3" name="Slika 3" descr="Sveti_Juraj_na_Bregu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veti_Juraj_na_Bregu_(gr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6D" w:rsidRPr="00B35E38" w:rsidRDefault="0001246D" w:rsidP="0001246D">
      <w:pPr>
        <w:ind w:right="-45"/>
        <w:jc w:val="center"/>
        <w:rPr>
          <w:rFonts w:ascii="Calibri" w:eastAsia="Calibri" w:hAnsi="Calibri" w:cs="Times New Roman"/>
          <w:bCs w:val="0"/>
          <w:color w:val="auto"/>
          <w:lang w:eastAsia="en-US"/>
        </w:rPr>
      </w:pPr>
      <w:r w:rsidRPr="00B35E38">
        <w:rPr>
          <w:rFonts w:ascii="Calibri" w:eastAsia="Calibri" w:hAnsi="Calibri" w:cs="Times New Roman"/>
          <w:bCs w:val="0"/>
          <w:color w:val="auto"/>
          <w:lang w:eastAsia="en-US"/>
        </w:rPr>
        <w:t xml:space="preserve">  </w:t>
      </w:r>
    </w:p>
    <w:p w:rsidR="0001246D" w:rsidRPr="00B35E38" w:rsidRDefault="0001246D" w:rsidP="0001246D">
      <w:pPr>
        <w:ind w:right="-45"/>
        <w:jc w:val="center"/>
        <w:rPr>
          <w:rFonts w:ascii="Calibri" w:eastAsia="Calibri" w:hAnsi="Calibri" w:cs="Times New Roman"/>
          <w:bCs w:val="0"/>
          <w:color w:val="auto"/>
          <w:lang w:eastAsia="en-US"/>
        </w:rPr>
      </w:pPr>
    </w:p>
    <w:p w:rsidR="0001246D" w:rsidRDefault="0001246D" w:rsidP="0001246D">
      <w:pPr>
        <w:jc w:val="center"/>
        <w:rPr>
          <w:rFonts w:ascii="Times New Roman" w:hAnsi="Times New Roman" w:cs="Times New Roman"/>
          <w:b/>
        </w:rPr>
      </w:pPr>
      <w:r w:rsidRPr="007D4E35">
        <w:rPr>
          <w:rFonts w:ascii="Times New Roman" w:hAnsi="Times New Roman" w:cs="Times New Roman"/>
          <w:b/>
        </w:rPr>
        <w:lastRenderedPageBreak/>
        <w:t>Članak 1.</w:t>
      </w:r>
    </w:p>
    <w:p w:rsidR="0001246D" w:rsidRDefault="0001246D" w:rsidP="0001246D">
      <w:pPr>
        <w:jc w:val="both"/>
        <w:rPr>
          <w:rFonts w:ascii="Times New Roman" w:hAnsi="Times New Roman" w:cs="Times New Roman"/>
        </w:rPr>
      </w:pPr>
      <w:r w:rsidRPr="007D4E35">
        <w:rPr>
          <w:rFonts w:ascii="Times New Roman" w:hAnsi="Times New Roman" w:cs="Times New Roman"/>
        </w:rPr>
        <w:t xml:space="preserve">Točka III. </w:t>
      </w:r>
      <w:r>
        <w:rPr>
          <w:rFonts w:ascii="Times New Roman" w:hAnsi="Times New Roman" w:cs="Times New Roman"/>
        </w:rPr>
        <w:t>Plana zaštite od požara i tehnološke eksplozije mijenja se i glasi:</w:t>
      </w:r>
    </w:p>
    <w:p w:rsidR="0001246D" w:rsidRDefault="0001246D" w:rsidP="00012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području Općine Sveti Juraj na Bregu sustav vatrogasnih postrojbi čine JVP Čakovec i dobrovoljna vatrogasna društva:</w:t>
      </w:r>
    </w:p>
    <w:p w:rsidR="0001246D" w:rsidRDefault="0001246D" w:rsidP="0001246D">
      <w:pPr>
        <w:jc w:val="both"/>
        <w:rPr>
          <w:rFonts w:ascii="Times New Roman" w:hAnsi="Times New Roman" w:cs="Times New Roman"/>
        </w:rPr>
      </w:pPr>
    </w:p>
    <w:p w:rsidR="0001246D" w:rsidRDefault="0001246D" w:rsidP="000124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DVD Brezje</w:t>
      </w:r>
    </w:p>
    <w:p w:rsidR="0001246D" w:rsidRDefault="0001246D" w:rsidP="000124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DVD Lopatinec</w:t>
      </w:r>
    </w:p>
    <w:p w:rsidR="0001246D" w:rsidRDefault="0001246D" w:rsidP="000124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DVD Mali Mihaljevec</w:t>
      </w:r>
    </w:p>
    <w:p w:rsidR="0001246D" w:rsidRDefault="0001246D" w:rsidP="000124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DVD Vučetinec</w:t>
      </w:r>
    </w:p>
    <w:p w:rsidR="0001246D" w:rsidRDefault="0001246D" w:rsidP="000124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DVD Zasadbreg</w:t>
      </w:r>
    </w:p>
    <w:p w:rsidR="0001246D" w:rsidRDefault="0001246D" w:rsidP="0001246D">
      <w:pPr>
        <w:pStyle w:val="Odlomakpopisa"/>
        <w:jc w:val="both"/>
        <w:rPr>
          <w:rFonts w:ascii="Times New Roman" w:hAnsi="Times New Roman" w:cs="Times New Roman"/>
        </w:rPr>
      </w:pPr>
    </w:p>
    <w:p w:rsidR="0001246D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podacima Vatrogasne zajednice Međimurske županije odgovorne osobe su:</w:t>
      </w:r>
    </w:p>
    <w:p w:rsidR="0001246D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510"/>
      </w:tblGrid>
      <w:tr w:rsidR="0001246D" w:rsidRPr="00EE41F2" w:rsidTr="0074782E">
        <w:tc>
          <w:tcPr>
            <w:tcW w:w="2235" w:type="dxa"/>
            <w:shd w:val="clear" w:color="auto" w:fill="D9D9D9"/>
          </w:tcPr>
          <w:p w:rsidR="0001246D" w:rsidRPr="00EE41F2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367793586"/>
          </w:p>
        </w:tc>
        <w:tc>
          <w:tcPr>
            <w:tcW w:w="3543" w:type="dxa"/>
            <w:shd w:val="clear" w:color="auto" w:fill="D9D9D9"/>
          </w:tcPr>
          <w:p w:rsidR="0001246D" w:rsidRPr="00EE41F2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E41F2">
              <w:rPr>
                <w:rFonts w:ascii="Times New Roman" w:hAnsi="Times New Roman" w:cs="Times New Roman"/>
                <w:b/>
              </w:rPr>
              <w:t>ZAPOVJEDNIK</w:t>
            </w:r>
          </w:p>
        </w:tc>
        <w:tc>
          <w:tcPr>
            <w:tcW w:w="3510" w:type="dxa"/>
            <w:shd w:val="clear" w:color="auto" w:fill="D9D9D9"/>
          </w:tcPr>
          <w:p w:rsidR="0001246D" w:rsidRPr="00EE41F2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E41F2">
              <w:rPr>
                <w:rFonts w:ascii="Times New Roman" w:hAnsi="Times New Roman" w:cs="Times New Roman"/>
                <w:b/>
              </w:rPr>
              <w:t>ZAMJENIK ZAPOVJEDNIKA</w:t>
            </w:r>
          </w:p>
        </w:tc>
      </w:tr>
      <w:tr w:rsidR="0001246D" w:rsidRPr="00EE41F2" w:rsidTr="0074782E">
        <w:tc>
          <w:tcPr>
            <w:tcW w:w="2235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</w:rPr>
              <w:t>JVP Čakovec</w:t>
            </w:r>
          </w:p>
        </w:tc>
        <w:tc>
          <w:tcPr>
            <w:tcW w:w="3543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Mladen </w:t>
            </w:r>
            <w:proofErr w:type="spellStart"/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Kanižaj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:099/635 5233</w:t>
            </w:r>
          </w:p>
        </w:tc>
        <w:tc>
          <w:tcPr>
            <w:tcW w:w="3510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Leon </w:t>
            </w:r>
            <w:proofErr w:type="spellStart"/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Krištofić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:098/975 34 38</w:t>
            </w:r>
          </w:p>
        </w:tc>
      </w:tr>
      <w:tr w:rsidR="0001246D" w:rsidRPr="00EE41F2" w:rsidTr="0074782E">
        <w:tc>
          <w:tcPr>
            <w:tcW w:w="2235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DVD</w:t>
            </w:r>
          </w:p>
        </w:tc>
        <w:tc>
          <w:tcPr>
            <w:tcW w:w="3543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PREDSJEDNIK</w:t>
            </w:r>
          </w:p>
        </w:tc>
        <w:tc>
          <w:tcPr>
            <w:tcW w:w="3510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ZAPOVJEDNIK</w:t>
            </w:r>
          </w:p>
        </w:tc>
      </w:tr>
      <w:tr w:rsidR="0001246D" w:rsidRPr="00EE41F2" w:rsidTr="0074782E">
        <w:tc>
          <w:tcPr>
            <w:tcW w:w="2235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BREZJE</w:t>
            </w:r>
          </w:p>
        </w:tc>
        <w:tc>
          <w:tcPr>
            <w:tcW w:w="3543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Josip Novak;</w:t>
            </w:r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:091/277 1786</w:t>
            </w:r>
          </w:p>
        </w:tc>
        <w:tc>
          <w:tcPr>
            <w:tcW w:w="3510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Kristijan </w:t>
            </w:r>
            <w:proofErr w:type="spellStart"/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Ivančok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:099/244 2097</w:t>
            </w:r>
          </w:p>
        </w:tc>
      </w:tr>
      <w:tr w:rsidR="0001246D" w:rsidRPr="00EE41F2" w:rsidTr="0074782E">
        <w:tc>
          <w:tcPr>
            <w:tcW w:w="2235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LOPATINEC</w:t>
            </w:r>
          </w:p>
        </w:tc>
        <w:tc>
          <w:tcPr>
            <w:tcW w:w="3543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Bojan Bistrović</w:t>
            </w:r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099/482 39 19</w:t>
            </w:r>
          </w:p>
        </w:tc>
        <w:tc>
          <w:tcPr>
            <w:tcW w:w="3510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Filip Novak</w:t>
            </w:r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:098/973 6475</w:t>
            </w:r>
          </w:p>
        </w:tc>
      </w:tr>
      <w:tr w:rsidR="0001246D" w:rsidRPr="00EE41F2" w:rsidTr="0074782E">
        <w:tc>
          <w:tcPr>
            <w:tcW w:w="2235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MALI MIHALJEVEC</w:t>
            </w:r>
          </w:p>
        </w:tc>
        <w:tc>
          <w:tcPr>
            <w:tcW w:w="3543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Nikola Babić</w:t>
            </w:r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099/734 0510</w:t>
            </w:r>
          </w:p>
        </w:tc>
        <w:tc>
          <w:tcPr>
            <w:tcW w:w="3510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Vedran Kovačić</w:t>
            </w:r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:095/394 2988</w:t>
            </w:r>
          </w:p>
        </w:tc>
      </w:tr>
      <w:tr w:rsidR="0001246D" w:rsidRPr="00EE41F2" w:rsidTr="0074782E">
        <w:tc>
          <w:tcPr>
            <w:tcW w:w="2235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VUČETINEC</w:t>
            </w:r>
          </w:p>
        </w:tc>
        <w:tc>
          <w:tcPr>
            <w:tcW w:w="3543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Kruno Petričević</w:t>
            </w:r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098/828 809</w:t>
            </w:r>
          </w:p>
        </w:tc>
        <w:tc>
          <w:tcPr>
            <w:tcW w:w="3510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Nadica</w:t>
            </w:r>
            <w:proofErr w:type="spellEnd"/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Toma</w:t>
            </w:r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:099/285 5182</w:t>
            </w:r>
          </w:p>
        </w:tc>
      </w:tr>
      <w:tr w:rsidR="0001246D" w:rsidRPr="00EE41F2" w:rsidTr="0074782E">
        <w:tc>
          <w:tcPr>
            <w:tcW w:w="2235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ZASADBREG</w:t>
            </w:r>
          </w:p>
        </w:tc>
        <w:tc>
          <w:tcPr>
            <w:tcW w:w="3543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Lucia </w:t>
            </w:r>
            <w:proofErr w:type="spellStart"/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Šajnović</w:t>
            </w:r>
            <w:proofErr w:type="spellEnd"/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Novak</w:t>
            </w:r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:099/329 0690</w:t>
            </w:r>
          </w:p>
        </w:tc>
        <w:tc>
          <w:tcPr>
            <w:tcW w:w="3510" w:type="dxa"/>
          </w:tcPr>
          <w:p w:rsidR="0001246D" w:rsidRPr="00F2241F" w:rsidRDefault="0001246D" w:rsidP="0074782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4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Dražen Galović</w:t>
            </w:r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</w:t>
            </w:r>
            <w:proofErr w:type="spellEnd"/>
            <w:r w:rsidRPr="00F22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:098/195 7402</w:t>
            </w:r>
          </w:p>
        </w:tc>
      </w:tr>
      <w:bookmarkEnd w:id="0"/>
    </w:tbl>
    <w:p w:rsidR="0001246D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01246D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Subordinacija i zapovijedanje u akcijama gašenja požara većih razmjera i gdje djeluju dvije ili više vatrogasnih postrojbi, organizira se i provodi na sljedeći način:</w:t>
      </w:r>
    </w:p>
    <w:p w:rsidR="0001246D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01246D" w:rsidRDefault="0001246D" w:rsidP="0001246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Vatrogasnom intervencijom koja se obavlja zbog nastalog požara, eksplozije, nesreće ili druge opasne situacije (u daljnjem tekstu – događaj), zapovijeda zapovjednik u vatrogasnoj postrojbi koja je prva počela s intervencijom.</w:t>
      </w:r>
    </w:p>
    <w:p w:rsidR="0001246D" w:rsidRDefault="0001246D" w:rsidP="0001246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zapovjednik koji zapovijeda vatrogasnom intervencijom ocijeni da raspoloživim sredstvima i ljudstvom nije u mogućnosti uspješno obaviti intervenciju, o događaju odmah izvješćuje nadređenog vatrogasnog zapovjednika koji preuzima zapovijedanje intervencijom.</w:t>
      </w:r>
    </w:p>
    <w:p w:rsidR="0001246D" w:rsidRDefault="0001246D" w:rsidP="0001246D">
      <w:pPr>
        <w:pStyle w:val="Odlomakpopisa"/>
        <w:jc w:val="both"/>
        <w:rPr>
          <w:rFonts w:ascii="Times New Roman" w:hAnsi="Times New Roman" w:cs="Times New Roman"/>
        </w:rPr>
      </w:pPr>
    </w:p>
    <w:p w:rsidR="0001246D" w:rsidRDefault="0001246D" w:rsidP="0001246D">
      <w:pPr>
        <w:pStyle w:val="Odlomakpopisa"/>
        <w:jc w:val="both"/>
        <w:rPr>
          <w:rFonts w:ascii="Times New Roman" w:hAnsi="Times New Roman" w:cs="Times New Roman"/>
        </w:rPr>
      </w:pPr>
    </w:p>
    <w:p w:rsidR="0001246D" w:rsidRDefault="0001246D" w:rsidP="0001246D">
      <w:pPr>
        <w:pStyle w:val="Odlomakpopis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01246D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odredbe Plana zaštite od požara i tehnološke eksplozije ne mijenjaju se.</w:t>
      </w:r>
    </w:p>
    <w:p w:rsidR="0001246D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01246D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01246D" w:rsidRDefault="0001246D" w:rsidP="0001246D">
      <w:pPr>
        <w:pStyle w:val="Odlomakpopisa"/>
        <w:ind w:left="0"/>
        <w:jc w:val="center"/>
        <w:rPr>
          <w:rFonts w:ascii="Times New Roman" w:hAnsi="Times New Roman" w:cs="Times New Roman"/>
        </w:rPr>
      </w:pPr>
    </w:p>
    <w:p w:rsidR="0001246D" w:rsidRPr="00F2241F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  <w:color w:val="auto"/>
        </w:rPr>
      </w:pPr>
      <w:r w:rsidRPr="00F2241F">
        <w:rPr>
          <w:rFonts w:ascii="Times New Roman" w:hAnsi="Times New Roman" w:cs="Times New Roman"/>
          <w:color w:val="auto"/>
        </w:rPr>
        <w:t>KLASA:</w:t>
      </w:r>
      <w:r w:rsidRPr="0001246D">
        <w:t xml:space="preserve"> </w:t>
      </w:r>
      <w:r w:rsidRPr="0001246D">
        <w:rPr>
          <w:rFonts w:ascii="Times New Roman" w:hAnsi="Times New Roman" w:cs="Times New Roman"/>
          <w:color w:val="auto"/>
        </w:rPr>
        <w:t>214-02/13-01/03</w:t>
      </w:r>
    </w:p>
    <w:p w:rsidR="0001246D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  <w:color w:val="auto"/>
        </w:rPr>
      </w:pPr>
      <w:r w:rsidRPr="00F2241F">
        <w:rPr>
          <w:rFonts w:ascii="Times New Roman" w:hAnsi="Times New Roman" w:cs="Times New Roman"/>
          <w:color w:val="auto"/>
        </w:rPr>
        <w:t>URBROJ:</w:t>
      </w:r>
      <w:r w:rsidRPr="0001246D">
        <w:t xml:space="preserve"> </w:t>
      </w:r>
      <w:r w:rsidRPr="0001246D">
        <w:rPr>
          <w:rFonts w:ascii="Times New Roman" w:hAnsi="Times New Roman" w:cs="Times New Roman"/>
          <w:color w:val="auto"/>
        </w:rPr>
        <w:t>2109/16-03-23-11</w:t>
      </w:r>
      <w:bookmarkStart w:id="1" w:name="_GoBack"/>
      <w:bookmarkEnd w:id="1"/>
    </w:p>
    <w:p w:rsidR="0001246D" w:rsidRPr="00F2241F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Pleškovec, 30. ožujka </w:t>
      </w:r>
      <w:r w:rsidRPr="00F2241F">
        <w:rPr>
          <w:rFonts w:ascii="Times New Roman" w:hAnsi="Times New Roman" w:cs="Times New Roman"/>
          <w:color w:val="auto"/>
        </w:rPr>
        <w:t>2023.</w:t>
      </w:r>
    </w:p>
    <w:p w:rsidR="0001246D" w:rsidRPr="00F2241F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  <w:color w:val="auto"/>
        </w:rPr>
      </w:pPr>
    </w:p>
    <w:p w:rsidR="0001246D" w:rsidRPr="00335F8E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335F8E">
        <w:rPr>
          <w:rFonts w:ascii="Times New Roman" w:hAnsi="Times New Roman" w:cs="Times New Roman"/>
          <w:b/>
        </w:rPr>
        <w:t>PREDSJEDNIK</w:t>
      </w:r>
    </w:p>
    <w:p w:rsidR="0001246D" w:rsidRPr="0020016D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20016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200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0016D">
        <w:rPr>
          <w:rFonts w:ascii="Times New Roman" w:hAnsi="Times New Roman" w:cs="Times New Roman"/>
        </w:rPr>
        <w:t>Općinskog vijeća</w:t>
      </w:r>
    </w:p>
    <w:p w:rsidR="0001246D" w:rsidRPr="00335F8E" w:rsidRDefault="0001246D" w:rsidP="0001246D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335F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Anđelko Kovačić</w:t>
      </w:r>
    </w:p>
    <w:p w:rsidR="0001246D" w:rsidRPr="00335F8E" w:rsidRDefault="0001246D" w:rsidP="0001246D"/>
    <w:p w:rsidR="00594B0F" w:rsidRDefault="00594B0F"/>
    <w:sectPr w:rsidR="0059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F0C"/>
    <w:multiLevelType w:val="hybridMultilevel"/>
    <w:tmpl w:val="7458DE3A"/>
    <w:lvl w:ilvl="0" w:tplc="D0A85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3523"/>
    <w:multiLevelType w:val="hybridMultilevel"/>
    <w:tmpl w:val="8AC4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6D"/>
    <w:rsid w:val="0001246D"/>
    <w:rsid w:val="005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6D"/>
    <w:pPr>
      <w:spacing w:after="0" w:line="240" w:lineRule="auto"/>
    </w:pPr>
    <w:rPr>
      <w:rFonts w:ascii="Arial" w:eastAsia="Times New Roman" w:hAnsi="Arial" w:cs="Arial"/>
      <w:bCs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4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4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46D"/>
    <w:rPr>
      <w:rFonts w:ascii="Tahoma" w:eastAsia="Times New Roman" w:hAnsi="Tahoma" w:cs="Tahoma"/>
      <w:bCs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6D"/>
    <w:pPr>
      <w:spacing w:after="0" w:line="240" w:lineRule="auto"/>
    </w:pPr>
    <w:rPr>
      <w:rFonts w:ascii="Arial" w:eastAsia="Times New Roman" w:hAnsi="Arial" w:cs="Arial"/>
      <w:bCs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4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4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46D"/>
    <w:rPr>
      <w:rFonts w:ascii="Tahoma" w:eastAsia="Times New Roman" w:hAnsi="Tahoma" w:cs="Tahoma"/>
      <w:bCs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2023-03-31T10:22:00Z</dcterms:created>
  <dcterms:modified xsi:type="dcterms:W3CDTF">2023-03-31T10:26:00Z</dcterms:modified>
</cp:coreProperties>
</file>