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1C" w:rsidRPr="00EC3E1C" w:rsidRDefault="00EC3E1C" w:rsidP="00EC3E1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134C6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PRIJEDLOG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OPĆINSKI NAČELNIK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KLASA:400-09/20</w:t>
      </w:r>
      <w:r w:rsidRPr="00EC3E1C">
        <w:rPr>
          <w:rFonts w:ascii="Times New Roman" w:eastAsia="Calibri" w:hAnsi="Times New Roman" w:cs="Times New Roman"/>
          <w:sz w:val="24"/>
          <w:szCs w:val="24"/>
        </w:rPr>
        <w:t>-01/</w:t>
      </w:r>
      <w:proofErr w:type="spellStart"/>
      <w:r w:rsidRPr="00EC3E1C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URBROJ:2109/16-03-20</w:t>
      </w:r>
      <w:r w:rsidRPr="00EC3E1C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________ 2020</w:t>
      </w:r>
      <w:r w:rsidRPr="00EC3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3E1C" w:rsidRPr="00EC3E1C" w:rsidRDefault="00EC3E1C" w:rsidP="00EC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EC3E1C" w:rsidRPr="00EC3E1C" w:rsidRDefault="00EC3E1C" w:rsidP="00EC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Zakona o komunalnom gospodarstvu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68/18.,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32/20.) i članka 28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11/20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Sveti Juraj na Bregu na ___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nici, održanoj _________2020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</w:p>
    <w:p w:rsidR="00EC3E1C" w:rsidRPr="00EC3E1C" w:rsidRDefault="00EC3E1C" w:rsidP="00EC3E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EC3E1C" w:rsidRPr="00EC3E1C" w:rsidRDefault="00EC3E1C" w:rsidP="00EC3E1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održavanja komunalne infrastrukture</w:t>
      </w:r>
    </w:p>
    <w:p w:rsidR="00EC3E1C" w:rsidRPr="00EC3E1C" w:rsidRDefault="00EC3E1C" w:rsidP="00EC3E1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na području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 Sveti Juraj na Bregu za 2021</w:t>
      </w: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E1C" w:rsidRPr="00EC3E1C" w:rsidRDefault="00EC3E1C" w:rsidP="00EC3E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EC3E1C" w:rsidRPr="00EC3E1C" w:rsidRDefault="00EC3E1C" w:rsidP="00EC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utvrđuje se održavanje komunalne infrastrukture na području 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u 2021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opseg radova održavanja i financijska sredstva za ostvarivanje Programa.</w:t>
      </w:r>
    </w:p>
    <w:p w:rsidR="00EC3E1C" w:rsidRPr="00EC3E1C" w:rsidRDefault="00EC3E1C" w:rsidP="00EC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3E1C" w:rsidRPr="00EC3E1C" w:rsidRDefault="00EC3E1C" w:rsidP="00EC3E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Ovaj Program obuhvaća:</w:t>
      </w:r>
    </w:p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1. održavanje nerazvrstanih cesta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EC3E1C" w:rsidRPr="00EC3E1C" w:rsidRDefault="00EC3E1C" w:rsidP="00EC3E1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2. održavanje javnih zelenih površina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košnja, obrezivanje i sakupljanje biološkog otpada s javnih zelenih površina, obnova, održavanje i njega drveća, ukrasnog grmlja i drugog bilja, popločenih i nasipanih površina, opreme na dječjim igralištima i drugi poslovi potrebni za održavanje tih površina.</w:t>
      </w:r>
    </w:p>
    <w:p w:rsidR="00EC3E1C" w:rsidRPr="00EC3E1C" w:rsidRDefault="00EC3E1C" w:rsidP="00EC3E1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 održavanje groblja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održavanje prostora za obavljanje ispraćaja i ukopa pokojnika te uređivanje klizišta, putova, zelenih i drugih površina unutar groblja.</w:t>
      </w:r>
    </w:p>
    <w:p w:rsidR="00EC3E1C" w:rsidRPr="00EC3E1C" w:rsidRDefault="00EC3E1C" w:rsidP="00EC3E1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upravljanje i održavanje instalacija javne rasvjete, uključujući podmirivanje troškova električne energije za rasvjetljavanje površina javne namjene i svečana prigodna rasvjeta.</w:t>
      </w:r>
    </w:p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Procjena troškova održavanja komunalne infrastrukture po komunalnim djelatnostima i opseg radova po komunalnim djelatnostima:</w:t>
      </w:r>
    </w:p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EC3E1C" w:rsidRPr="00EC3E1C" w:rsidTr="00744BEF">
        <w:tc>
          <w:tcPr>
            <w:tcW w:w="817" w:type="dxa"/>
            <w:shd w:val="clear" w:color="auto" w:fill="D9D9D9"/>
          </w:tcPr>
          <w:p w:rsidR="00EC3E1C" w:rsidRPr="00EC3E1C" w:rsidRDefault="00EC3E1C" w:rsidP="00EC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375" w:type="dxa"/>
            <w:shd w:val="clear" w:color="auto" w:fill="D9D9D9"/>
          </w:tcPr>
          <w:p w:rsidR="00EC3E1C" w:rsidRPr="00EC3E1C" w:rsidRDefault="00EC3E1C" w:rsidP="00EC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3096" w:type="dxa"/>
            <w:shd w:val="clear" w:color="auto" w:fill="D9D9D9"/>
          </w:tcPr>
          <w:p w:rsidR="00EC3E1C" w:rsidRPr="00EC3E1C" w:rsidRDefault="00EC3E1C" w:rsidP="00EC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troškova u kn</w:t>
            </w:r>
          </w:p>
        </w:tc>
      </w:tr>
      <w:tr w:rsidR="00EC3E1C" w:rsidRPr="00EC3E1C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3096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EC3E1C" w:rsidRPr="00EC3E1C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javnih zelenih površina</w:t>
            </w:r>
          </w:p>
        </w:tc>
        <w:tc>
          <w:tcPr>
            <w:tcW w:w="3096" w:type="dxa"/>
            <w:shd w:val="clear" w:color="auto" w:fill="auto"/>
          </w:tcPr>
          <w:p w:rsidR="00EC3E1C" w:rsidRPr="00EC3E1C" w:rsidRDefault="0058072B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45.0</w:t>
            </w:r>
            <w:r w:rsidR="00EC3E1C"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EC3E1C" w:rsidRPr="00EC3E1C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3096" w:type="dxa"/>
            <w:shd w:val="clear" w:color="auto" w:fill="auto"/>
          </w:tcPr>
          <w:p w:rsidR="00EC3E1C" w:rsidRPr="00EC3E1C" w:rsidRDefault="0058072B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  <w:r w:rsidR="00EC3E1C"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EC3E1C" w:rsidRPr="00EC3E1C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javne rasvjete</w:t>
            </w:r>
          </w:p>
        </w:tc>
        <w:tc>
          <w:tcPr>
            <w:tcW w:w="3096" w:type="dxa"/>
            <w:shd w:val="clear" w:color="auto" w:fill="auto"/>
          </w:tcPr>
          <w:p w:rsidR="00EC3E1C" w:rsidRPr="00EC3E1C" w:rsidRDefault="0058072B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  <w:r w:rsidR="00EC3E1C"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125566" w:rsidRPr="00125566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096" w:type="dxa"/>
            <w:shd w:val="clear" w:color="auto" w:fill="auto"/>
          </w:tcPr>
          <w:p w:rsidR="00EC3E1C" w:rsidRPr="00125566" w:rsidRDefault="0058072B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818.0</w:t>
            </w:r>
            <w:r w:rsidR="00EC3E1C" w:rsidRPr="0012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NERAZVRSTANIH CESTA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86"/>
        <w:gridCol w:w="2095"/>
      </w:tblGrid>
      <w:tr w:rsidR="00EC3E1C" w:rsidRPr="00EC3E1C" w:rsidTr="00744BEF">
        <w:tc>
          <w:tcPr>
            <w:tcW w:w="807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  <w:shd w:val="clear" w:color="auto" w:fill="D9D9D9"/>
          </w:tcPr>
          <w:p w:rsidR="00EC3E1C" w:rsidRPr="00EC3E1C" w:rsidRDefault="00EC3E1C" w:rsidP="00EC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2095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EC3E1C" w:rsidRPr="00EC3E1C" w:rsidTr="00744BEF">
        <w:tc>
          <w:tcPr>
            <w:tcW w:w="80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386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Čišćenje snijega</w:t>
            </w:r>
          </w:p>
        </w:tc>
        <w:tc>
          <w:tcPr>
            <w:tcW w:w="2095" w:type="dxa"/>
          </w:tcPr>
          <w:p w:rsidR="00EC3E1C" w:rsidRPr="00CD0A86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EC3E1C" w:rsidRPr="00EC3E1C" w:rsidTr="00744BEF">
        <w:tc>
          <w:tcPr>
            <w:tcW w:w="80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386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cesta i poljskih putova</w:t>
            </w:r>
          </w:p>
        </w:tc>
        <w:tc>
          <w:tcPr>
            <w:tcW w:w="2095" w:type="dxa"/>
          </w:tcPr>
          <w:p w:rsidR="00EC3E1C" w:rsidRPr="00CD0A86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300.000,00</w:t>
            </w:r>
          </w:p>
        </w:tc>
      </w:tr>
      <w:tr w:rsidR="00EC3E1C" w:rsidRPr="00EC3E1C" w:rsidTr="00744BEF">
        <w:tc>
          <w:tcPr>
            <w:tcW w:w="80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095" w:type="dxa"/>
          </w:tcPr>
          <w:p w:rsidR="00EC3E1C" w:rsidRPr="00CD0A86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400.000,00</w:t>
            </w:r>
          </w:p>
        </w:tc>
      </w:tr>
    </w:tbl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JAVNIH ZELENIH POVRŠINA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86"/>
        <w:gridCol w:w="2095"/>
      </w:tblGrid>
      <w:tr w:rsidR="00EC3E1C" w:rsidRPr="00EC3E1C" w:rsidTr="00744BEF">
        <w:tc>
          <w:tcPr>
            <w:tcW w:w="807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095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EC3E1C" w:rsidRPr="00EC3E1C" w:rsidTr="00744BEF">
        <w:tc>
          <w:tcPr>
            <w:tcW w:w="80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386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Košnja bankina</w:t>
            </w:r>
          </w:p>
        </w:tc>
        <w:tc>
          <w:tcPr>
            <w:tcW w:w="2095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45.000,00</w:t>
            </w:r>
          </w:p>
        </w:tc>
      </w:tr>
      <w:tr w:rsidR="00EC3E1C" w:rsidRPr="00EC3E1C" w:rsidTr="00744BEF">
        <w:tc>
          <w:tcPr>
            <w:tcW w:w="80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095" w:type="dxa"/>
          </w:tcPr>
          <w:p w:rsidR="00EC3E1C" w:rsidRPr="00EC3E1C" w:rsidRDefault="0058072B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45.0</w:t>
            </w:r>
            <w:r w:rsidR="00EC3E1C" w:rsidRPr="00580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GROBLJA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87"/>
        <w:gridCol w:w="2094"/>
      </w:tblGrid>
      <w:tr w:rsidR="00EC3E1C" w:rsidRPr="00EC3E1C" w:rsidTr="00CD0A86">
        <w:tc>
          <w:tcPr>
            <w:tcW w:w="807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7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GROBLJA</w:t>
            </w:r>
          </w:p>
        </w:tc>
        <w:tc>
          <w:tcPr>
            <w:tcW w:w="2094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EC3E1C" w:rsidRPr="00EC3E1C" w:rsidTr="00CD0A86">
        <w:tc>
          <w:tcPr>
            <w:tcW w:w="80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38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 i mrtvačnice</w:t>
            </w:r>
          </w:p>
        </w:tc>
        <w:tc>
          <w:tcPr>
            <w:tcW w:w="2094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75.000,00</w:t>
            </w:r>
          </w:p>
        </w:tc>
      </w:tr>
      <w:tr w:rsidR="00EC3E1C" w:rsidRPr="00EC3E1C" w:rsidTr="00CD0A86">
        <w:tc>
          <w:tcPr>
            <w:tcW w:w="80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38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Oprema za mrtvačnicu</w:t>
            </w:r>
          </w:p>
        </w:tc>
        <w:tc>
          <w:tcPr>
            <w:tcW w:w="2094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EC3E1C" w:rsidRPr="00EC3E1C" w:rsidTr="00CD0A86">
        <w:tc>
          <w:tcPr>
            <w:tcW w:w="80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387" w:type="dxa"/>
          </w:tcPr>
          <w:p w:rsidR="00EC3E1C" w:rsidRPr="00EC3E1C" w:rsidRDefault="00CD0A86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Rekonstrukcija asfaltiranih pješačkih staza</w:t>
            </w:r>
          </w:p>
        </w:tc>
        <w:tc>
          <w:tcPr>
            <w:tcW w:w="2094" w:type="dxa"/>
          </w:tcPr>
          <w:p w:rsidR="00EC3E1C" w:rsidRPr="00EC3E1C" w:rsidRDefault="00CD0A86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CD0A86" w:rsidRPr="00CD0A86" w:rsidTr="00CD0A86">
        <w:tc>
          <w:tcPr>
            <w:tcW w:w="807" w:type="dxa"/>
          </w:tcPr>
          <w:p w:rsidR="00CD0A86" w:rsidRPr="00EC3E1C" w:rsidRDefault="00CD0A86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D0A86" w:rsidRPr="00EC3E1C" w:rsidRDefault="00CD0A86" w:rsidP="004E7C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094" w:type="dxa"/>
          </w:tcPr>
          <w:p w:rsidR="00CD0A86" w:rsidRPr="00CD0A86" w:rsidRDefault="00CD0A86" w:rsidP="004E7C8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225.000,00</w:t>
            </w:r>
          </w:p>
        </w:tc>
      </w:tr>
    </w:tbl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87"/>
        <w:gridCol w:w="2094"/>
      </w:tblGrid>
      <w:tr w:rsidR="00EC3E1C" w:rsidRPr="00EC3E1C" w:rsidTr="00744BEF">
        <w:tc>
          <w:tcPr>
            <w:tcW w:w="817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143" w:type="dxa"/>
            <w:shd w:val="clear" w:color="auto" w:fill="D9D9D9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EC3E1C" w:rsidRPr="00EC3E1C" w:rsidTr="00744BEF">
        <w:tc>
          <w:tcPr>
            <w:tcW w:w="81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662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Električna energija – potrošnja javna rasvjeta</w:t>
            </w:r>
          </w:p>
        </w:tc>
        <w:tc>
          <w:tcPr>
            <w:tcW w:w="2143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65.000,00</w:t>
            </w:r>
          </w:p>
        </w:tc>
      </w:tr>
      <w:tr w:rsidR="00EC3E1C" w:rsidRPr="00EC3E1C" w:rsidTr="00744BEF">
        <w:tc>
          <w:tcPr>
            <w:tcW w:w="81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662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</w:t>
            </w:r>
            <w:proofErr w:type="spellStart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mrežarina</w:t>
            </w:r>
            <w:proofErr w:type="spellEnd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javna rasvjeta</w:t>
            </w:r>
          </w:p>
        </w:tc>
        <w:tc>
          <w:tcPr>
            <w:tcW w:w="2143" w:type="dxa"/>
          </w:tcPr>
          <w:p w:rsidR="00EC3E1C" w:rsidRPr="00EC3E1C" w:rsidRDefault="0058072B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EC3E1C"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EC3E1C" w:rsidRPr="00EC3E1C" w:rsidTr="00744BEF">
        <w:tc>
          <w:tcPr>
            <w:tcW w:w="81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662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Usluge tekućeg i investicijskog održavanja javne rasvjete</w:t>
            </w:r>
          </w:p>
        </w:tc>
        <w:tc>
          <w:tcPr>
            <w:tcW w:w="2143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EC3E1C" w:rsidRPr="00EC3E1C" w:rsidTr="00744BEF">
        <w:tc>
          <w:tcPr>
            <w:tcW w:w="817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E1C" w:rsidRPr="00EC3E1C" w:rsidRDefault="00EC3E1C" w:rsidP="00EC3E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43" w:type="dxa"/>
          </w:tcPr>
          <w:p w:rsidR="00EC3E1C" w:rsidRPr="00EC3E1C" w:rsidRDefault="0058072B" w:rsidP="00EC3E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  <w:r w:rsidR="00EC3E1C" w:rsidRPr="00580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C3E1C" w:rsidRPr="00EC3E1C" w:rsidRDefault="00EC3E1C" w:rsidP="00EC3E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EC3E1C" w:rsidRPr="00EC3E1C" w:rsidTr="00744BEF">
        <w:tc>
          <w:tcPr>
            <w:tcW w:w="817" w:type="dxa"/>
            <w:shd w:val="clear" w:color="auto" w:fill="D9D9D9"/>
          </w:tcPr>
          <w:p w:rsidR="00EC3E1C" w:rsidRPr="00EC3E1C" w:rsidRDefault="00EC3E1C" w:rsidP="00EC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5" w:type="dxa"/>
            <w:shd w:val="clear" w:color="auto" w:fill="D9D9D9"/>
          </w:tcPr>
          <w:p w:rsidR="00EC3E1C" w:rsidRPr="00EC3E1C" w:rsidRDefault="00EC3E1C" w:rsidP="00EC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3096" w:type="dxa"/>
            <w:shd w:val="clear" w:color="auto" w:fill="D9D9D9"/>
          </w:tcPr>
          <w:p w:rsidR="00EC3E1C" w:rsidRPr="00EC3E1C" w:rsidRDefault="00EC3E1C" w:rsidP="00EC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kn</w:t>
            </w:r>
          </w:p>
        </w:tc>
      </w:tr>
      <w:tr w:rsidR="00EC3E1C" w:rsidRPr="00EC3E1C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3096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EC3E1C" w:rsidRPr="00EC3E1C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grobne naknade</w:t>
            </w:r>
          </w:p>
        </w:tc>
        <w:tc>
          <w:tcPr>
            <w:tcW w:w="3096" w:type="dxa"/>
            <w:shd w:val="clear" w:color="auto" w:fill="auto"/>
          </w:tcPr>
          <w:p w:rsidR="00EC3E1C" w:rsidRPr="00125566" w:rsidRDefault="00125566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EC3E1C"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EC3E1C" w:rsidRPr="00EC3E1C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koncesijske naknade</w:t>
            </w:r>
          </w:p>
        </w:tc>
        <w:tc>
          <w:tcPr>
            <w:tcW w:w="3096" w:type="dxa"/>
            <w:shd w:val="clear" w:color="auto" w:fill="auto"/>
          </w:tcPr>
          <w:p w:rsidR="00EC3E1C" w:rsidRPr="00125566" w:rsidRDefault="00EC3E1C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EC3E1C" w:rsidRPr="00EC3E1C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Ostali proračunski prihodi</w:t>
            </w:r>
          </w:p>
        </w:tc>
        <w:tc>
          <w:tcPr>
            <w:tcW w:w="3096" w:type="dxa"/>
            <w:shd w:val="clear" w:color="auto" w:fill="auto"/>
          </w:tcPr>
          <w:p w:rsidR="00EC3E1C" w:rsidRPr="00125566" w:rsidRDefault="00125566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218.0</w:t>
            </w:r>
            <w:r w:rsidR="00EC3E1C"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EC3E1C" w:rsidRPr="00EC3E1C" w:rsidTr="00744BEF">
        <w:tc>
          <w:tcPr>
            <w:tcW w:w="817" w:type="dxa"/>
            <w:shd w:val="clear" w:color="auto" w:fill="auto"/>
          </w:tcPr>
          <w:p w:rsidR="00EC3E1C" w:rsidRPr="00EC3E1C" w:rsidRDefault="00EC3E1C" w:rsidP="00EC3E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</w:tcPr>
          <w:p w:rsidR="00EC3E1C" w:rsidRPr="00EC3E1C" w:rsidRDefault="00EC3E1C" w:rsidP="00EC3E1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096" w:type="dxa"/>
            <w:shd w:val="clear" w:color="auto" w:fill="auto"/>
          </w:tcPr>
          <w:p w:rsidR="00EC3E1C" w:rsidRPr="00125566" w:rsidRDefault="00125566" w:rsidP="00EC3E1C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818.0</w:t>
            </w:r>
            <w:r w:rsidR="00EC3E1C" w:rsidRPr="0012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EC3E1C" w:rsidRPr="00EC3E1C" w:rsidRDefault="00EC3E1C" w:rsidP="00EC3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Općinski načeln</w:t>
      </w:r>
      <w:r>
        <w:rPr>
          <w:rFonts w:ascii="Times New Roman" w:eastAsia="Calibri" w:hAnsi="Times New Roman" w:cs="Times New Roman"/>
          <w:sz w:val="24"/>
          <w:szCs w:val="24"/>
        </w:rPr>
        <w:t>ik dužan je do kraja ožujka 2022</w:t>
      </w:r>
      <w:r w:rsidRPr="00EC3E1C">
        <w:rPr>
          <w:rFonts w:ascii="Times New Roman" w:eastAsia="Calibri" w:hAnsi="Times New Roman" w:cs="Times New Roman"/>
          <w:sz w:val="24"/>
          <w:szCs w:val="24"/>
        </w:rPr>
        <w:t>. godine podnijeti Općinskom vijeću izvješće o izvršenju ovog Programa.</w:t>
      </w:r>
    </w:p>
    <w:p w:rsidR="00EC3E1C" w:rsidRPr="00EC3E1C" w:rsidRDefault="00EC3E1C" w:rsidP="00EC3E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EC3E1C" w:rsidRPr="00EC3E1C" w:rsidRDefault="00EC3E1C" w:rsidP="00EC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dan nakon 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EC3E1C" w:rsidRPr="00EC3E1C" w:rsidRDefault="00EC3E1C" w:rsidP="00EC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Općinskog vijeća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Anđelko Kovačić</w:t>
      </w:r>
    </w:p>
    <w:p w:rsidR="00EC3E1C" w:rsidRPr="00EC3E1C" w:rsidRDefault="00EC3E1C" w:rsidP="00EC3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81441" w:rsidRDefault="00181441"/>
    <w:sectPr w:rsidR="0018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1C"/>
    <w:rsid w:val="00125566"/>
    <w:rsid w:val="00134C6F"/>
    <w:rsid w:val="00181441"/>
    <w:rsid w:val="0058072B"/>
    <w:rsid w:val="00CD0A86"/>
    <w:rsid w:val="00DF4581"/>
    <w:rsid w:val="00E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2020-11-13T09:35:00Z</cp:lastPrinted>
  <dcterms:created xsi:type="dcterms:W3CDTF">2020-11-03T13:19:00Z</dcterms:created>
  <dcterms:modified xsi:type="dcterms:W3CDTF">2020-11-13T10:02:00Z</dcterms:modified>
</cp:coreProperties>
</file>