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8D" w:rsidRPr="00EC3E1C" w:rsidRDefault="006E5E8D" w:rsidP="006E5E8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3E1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E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6EB08CC" wp14:editId="61BD55AC">
            <wp:extent cx="453390" cy="564515"/>
            <wp:effectExtent l="0" t="0" r="3810" b="698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E8D" w:rsidRPr="00EC3E1C" w:rsidRDefault="006E5E8D" w:rsidP="006E5E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78C7FFA" wp14:editId="2416612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E8D" w:rsidRPr="00EC3E1C" w:rsidRDefault="006E5E8D" w:rsidP="006E5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>PRIJEDLOG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6E5E8D" w:rsidRPr="00EC3E1C" w:rsidRDefault="006E5E8D" w:rsidP="006E5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6E5E8D" w:rsidRPr="00EC3E1C" w:rsidRDefault="006E5E8D" w:rsidP="006E5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6E5E8D" w:rsidRPr="00EC3E1C" w:rsidRDefault="006E5E8D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OPĆINSKO VIJEĆE</w:t>
      </w:r>
    </w:p>
    <w:p w:rsidR="006E5E8D" w:rsidRPr="00EC3E1C" w:rsidRDefault="006E5E8D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E5E8D" w:rsidRPr="00EC3E1C" w:rsidRDefault="006E5E8D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Pr="00CA750D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400-08/23</w:t>
      </w:r>
      <w:r w:rsidRPr="00CA750D">
        <w:rPr>
          <w:rFonts w:ascii="Times New Roman" w:eastAsia="Calibri" w:hAnsi="Times New Roman" w:cs="Times New Roman"/>
          <w:sz w:val="24"/>
          <w:szCs w:val="24"/>
        </w:rPr>
        <w:t>-01/06</w:t>
      </w:r>
    </w:p>
    <w:p w:rsidR="006E5E8D" w:rsidRPr="00EC3E1C" w:rsidRDefault="006E5E8D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Pr="00CA750D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2109-16-03-23</w:t>
      </w:r>
      <w:r w:rsidRPr="00CA750D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6E5E8D" w:rsidRPr="00EC3E1C" w:rsidRDefault="006E5E8D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Pleškovec</w:t>
      </w:r>
      <w:r>
        <w:rPr>
          <w:rFonts w:ascii="Times New Roman" w:eastAsia="Calibri" w:hAnsi="Times New Roman" w:cs="Times New Roman"/>
          <w:sz w:val="24"/>
          <w:szCs w:val="24"/>
        </w:rPr>
        <w:t>, _______ 2023</w:t>
      </w:r>
      <w:r w:rsidRPr="00EC3E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5E8D" w:rsidRPr="00EC3E1C" w:rsidRDefault="006E5E8D" w:rsidP="006E5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6E5E8D" w:rsidRPr="00EC3E1C" w:rsidRDefault="006E5E8D" w:rsidP="006E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72. Zakona o komunalnom gospodarstvu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68/18, 110/18 i 32/20) i članka 28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Sveti Juraj na Bregu („Službeni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županije“, broj 08/21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Općinsko vijeće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Sveti Juraj na Bregu na ___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nici, održanoj _________ 2023.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donijelo je</w:t>
      </w:r>
    </w:p>
    <w:p w:rsidR="006E5E8D" w:rsidRPr="00EC3E1C" w:rsidRDefault="006E5E8D" w:rsidP="006E5E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</w:p>
    <w:p w:rsidR="006E5E8D" w:rsidRPr="00EC3E1C" w:rsidRDefault="006E5E8D" w:rsidP="006E5E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</w:t>
      </w:r>
    </w:p>
    <w:p w:rsidR="006E5E8D" w:rsidRPr="00EC3E1C" w:rsidRDefault="006E5E8D" w:rsidP="006E5E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održavanja komunalne infrastrukture</w:t>
      </w:r>
    </w:p>
    <w:p w:rsidR="006E5E8D" w:rsidRPr="00EC3E1C" w:rsidRDefault="006E5E8D" w:rsidP="006E5E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na području Opć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ine Sveti Juraj na Bregu za 2024</w:t>
      </w: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6E5E8D" w:rsidRPr="00EC3E1C" w:rsidRDefault="006E5E8D" w:rsidP="006E5E8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5E8D" w:rsidRPr="00EC3E1C" w:rsidRDefault="006E5E8D" w:rsidP="006E5E8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5E8D" w:rsidRPr="00EC3E1C" w:rsidRDefault="006E5E8D" w:rsidP="006E5E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6E5E8D" w:rsidRPr="00EC3E1C" w:rsidRDefault="006E5E8D" w:rsidP="006E5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Programom utvrđuje se održavanje komunalne infrastrukture na području 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ćine Sveti Juraj na Bregu u 2024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 opseg radova održavanja i financijska sredstva za ostvarivanje Programa.</w:t>
      </w:r>
    </w:p>
    <w:p w:rsidR="006E5E8D" w:rsidRPr="00EC3E1C" w:rsidRDefault="006E5E8D" w:rsidP="006E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5E8D" w:rsidRPr="00EC3E1C" w:rsidRDefault="006E5E8D" w:rsidP="006E5E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6E5E8D" w:rsidRPr="00EC3E1C" w:rsidRDefault="006E5E8D" w:rsidP="006E5E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Ovaj Program obuhvaća:</w:t>
      </w:r>
    </w:p>
    <w:p w:rsidR="006E5E8D" w:rsidRPr="00EC3E1C" w:rsidRDefault="006E5E8D" w:rsidP="006E5E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E8D" w:rsidRPr="00EC3E1C" w:rsidRDefault="006E5E8D" w:rsidP="006E5E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1. održavanje nerazvrstanih cesta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6E5E8D" w:rsidRPr="00EC3E1C" w:rsidRDefault="006E5E8D" w:rsidP="006E5E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2. održavanje javnih zelenih površina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košnja, obrezivanje i sakupljanje biološkog otpada s javnih zelenih površina, obnova, održavanje i njega drveća, ukrasnog grmlja i drugog bilja, popločenih i nasipanih površina, opreme na dječjim igralištima i drugi poslovi potrebni za održavanje tih površina.</w:t>
      </w:r>
    </w:p>
    <w:p w:rsidR="006E5E8D" w:rsidRPr="00EC3E1C" w:rsidRDefault="006E5E8D" w:rsidP="006E5E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3. održavanje groblja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održavanje prostora za obavljanje ispraćaja i ukopa p</w:t>
      </w:r>
      <w:r>
        <w:rPr>
          <w:rFonts w:ascii="Times New Roman" w:eastAsia="Calibri" w:hAnsi="Times New Roman" w:cs="Times New Roman"/>
          <w:sz w:val="24"/>
          <w:szCs w:val="24"/>
        </w:rPr>
        <w:t xml:space="preserve">okojnika te uređivanje </w:t>
      </w:r>
      <w:r w:rsidRPr="00EC3E1C">
        <w:rPr>
          <w:rFonts w:ascii="Times New Roman" w:eastAsia="Calibri" w:hAnsi="Times New Roman" w:cs="Times New Roman"/>
          <w:sz w:val="24"/>
          <w:szCs w:val="24"/>
        </w:rPr>
        <w:t>putova, zelenih i drugih površina unutar groblja.</w:t>
      </w:r>
    </w:p>
    <w:p w:rsidR="006E5E8D" w:rsidRPr="00EC3E1C" w:rsidRDefault="006E5E8D" w:rsidP="006E5E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održavanje javne rasvjete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upravljanje i održavanje instalacija javne rasvjete, uključujući podmirivanje troškova električne energije za rasvjetljavanje površina javne namjene i svečana prigodna rasvjeta.</w:t>
      </w:r>
    </w:p>
    <w:p w:rsidR="006E5E8D" w:rsidRPr="00EC3E1C" w:rsidRDefault="006E5E8D" w:rsidP="006E5E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E8D" w:rsidRPr="00EC3E1C" w:rsidRDefault="006E5E8D" w:rsidP="006E5E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6E5E8D" w:rsidRPr="00EC3E1C" w:rsidRDefault="006E5E8D" w:rsidP="006E5E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Procjena troškova održavanja komunalne infrastrukture po komunalnim djelatnostima i opseg radova po komunalnim djelatnostima:</w:t>
      </w:r>
    </w:p>
    <w:p w:rsidR="006E5E8D" w:rsidRPr="00EC3E1C" w:rsidRDefault="006E5E8D" w:rsidP="006E5E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667"/>
      </w:tblGrid>
      <w:tr w:rsidR="006E5E8D" w:rsidRPr="00EC3E1C" w:rsidTr="00124820">
        <w:tc>
          <w:tcPr>
            <w:tcW w:w="817" w:type="dxa"/>
            <w:shd w:val="clear" w:color="auto" w:fill="D9D9D9"/>
          </w:tcPr>
          <w:p w:rsidR="006E5E8D" w:rsidRPr="00EC3E1C" w:rsidRDefault="006E5E8D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6804" w:type="dxa"/>
            <w:shd w:val="clear" w:color="auto" w:fill="D9D9D9"/>
          </w:tcPr>
          <w:p w:rsidR="006E5E8D" w:rsidRPr="00EC3E1C" w:rsidRDefault="006E5E8D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1667" w:type="dxa"/>
            <w:shd w:val="clear" w:color="auto" w:fill="D9D9D9"/>
          </w:tcPr>
          <w:p w:rsidR="006E5E8D" w:rsidRPr="00EC3E1C" w:rsidRDefault="006E5E8D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troškova u EUR</w:t>
            </w:r>
          </w:p>
        </w:tc>
      </w:tr>
      <w:tr w:rsidR="009E4D4D" w:rsidRPr="009E4D4D" w:rsidTr="00124820">
        <w:tc>
          <w:tcPr>
            <w:tcW w:w="817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04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1667" w:type="dxa"/>
            <w:shd w:val="clear" w:color="auto" w:fill="auto"/>
          </w:tcPr>
          <w:p w:rsidR="006E5E8D" w:rsidRPr="009E4D4D" w:rsidRDefault="009E4D4D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6E5E8D"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9E4D4D" w:rsidRPr="009E4D4D" w:rsidTr="00124820">
        <w:tc>
          <w:tcPr>
            <w:tcW w:w="817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04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Održavanje javnih zelenih površina</w:t>
            </w:r>
          </w:p>
        </w:tc>
        <w:tc>
          <w:tcPr>
            <w:tcW w:w="1667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7.000,00</w:t>
            </w:r>
          </w:p>
        </w:tc>
      </w:tr>
      <w:tr w:rsidR="009E4D4D" w:rsidRPr="009E4D4D" w:rsidTr="00124820">
        <w:tc>
          <w:tcPr>
            <w:tcW w:w="817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04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</w:t>
            </w:r>
          </w:p>
        </w:tc>
        <w:tc>
          <w:tcPr>
            <w:tcW w:w="1667" w:type="dxa"/>
            <w:shd w:val="clear" w:color="auto" w:fill="auto"/>
          </w:tcPr>
          <w:p w:rsidR="006E5E8D" w:rsidRPr="009E4D4D" w:rsidRDefault="009E4D4D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E5E8D"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9E4D4D" w:rsidRPr="009E4D4D" w:rsidTr="00124820">
        <w:tc>
          <w:tcPr>
            <w:tcW w:w="817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804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Održavanje javne rasvjete </w:t>
            </w:r>
          </w:p>
        </w:tc>
        <w:tc>
          <w:tcPr>
            <w:tcW w:w="1667" w:type="dxa"/>
            <w:shd w:val="clear" w:color="auto" w:fill="auto"/>
          </w:tcPr>
          <w:p w:rsidR="006E5E8D" w:rsidRPr="009E4D4D" w:rsidRDefault="009E4D4D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6E5E8D"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6E5E8D" w:rsidRPr="009E4D4D" w:rsidTr="00124820">
        <w:tc>
          <w:tcPr>
            <w:tcW w:w="817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E5E8D" w:rsidRPr="009E4D4D" w:rsidRDefault="006E5E8D" w:rsidP="0012482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  <w:shd w:val="clear" w:color="auto" w:fill="auto"/>
          </w:tcPr>
          <w:p w:rsidR="006E5E8D" w:rsidRPr="009E4D4D" w:rsidRDefault="009E4D4D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</w:t>
            </w:r>
            <w:r w:rsidR="006E5E8D"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6E5E8D" w:rsidRPr="009E4D4D" w:rsidRDefault="006E5E8D" w:rsidP="006E5E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E4D4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E4D4D">
        <w:rPr>
          <w:rFonts w:ascii="Times New Roman" w:eastAsia="Calibri" w:hAnsi="Times New Roman" w:cs="Times New Roman"/>
          <w:b/>
          <w:sz w:val="24"/>
          <w:szCs w:val="24"/>
        </w:rPr>
        <w:t>ODRŽAVANJE NERAZVRSTANIH CESTA</w:t>
      </w:r>
    </w:p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9E4D4D" w:rsidRPr="009E4D4D" w:rsidTr="00124820">
        <w:tc>
          <w:tcPr>
            <w:tcW w:w="807" w:type="dxa"/>
            <w:shd w:val="clear" w:color="auto" w:fill="D9D9D9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6E5E8D" w:rsidRPr="009E4D4D" w:rsidRDefault="006E5E8D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NERAZVRSTANIH CESTA</w:t>
            </w:r>
          </w:p>
        </w:tc>
        <w:tc>
          <w:tcPr>
            <w:tcW w:w="1667" w:type="dxa"/>
            <w:shd w:val="clear" w:color="auto" w:fill="D9D9D9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 U EUR</w:t>
            </w:r>
          </w:p>
        </w:tc>
      </w:tr>
      <w:tr w:rsidR="009E4D4D" w:rsidRPr="009E4D4D" w:rsidTr="00124820">
        <w:tc>
          <w:tcPr>
            <w:tcW w:w="80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Čišćenje snijega – 41,5 km</w:t>
            </w:r>
          </w:p>
        </w:tc>
        <w:tc>
          <w:tcPr>
            <w:tcW w:w="166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7.000,00</w:t>
            </w:r>
          </w:p>
        </w:tc>
      </w:tr>
      <w:tr w:rsidR="009E4D4D" w:rsidRPr="009E4D4D" w:rsidTr="00124820">
        <w:tc>
          <w:tcPr>
            <w:tcW w:w="80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Održavanje cesta i poljskih putova – 65,4 km</w:t>
            </w:r>
          </w:p>
        </w:tc>
        <w:tc>
          <w:tcPr>
            <w:tcW w:w="1667" w:type="dxa"/>
          </w:tcPr>
          <w:p w:rsidR="006E5E8D" w:rsidRPr="009E4D4D" w:rsidRDefault="00554CBF" w:rsidP="0012482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6E5E8D"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6E5E8D" w:rsidRPr="009E4D4D" w:rsidTr="00124820">
        <w:tc>
          <w:tcPr>
            <w:tcW w:w="80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6E5E8D" w:rsidRPr="009E4D4D" w:rsidRDefault="00554CBF" w:rsidP="0012482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  <w:r w:rsidR="006E5E8D"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6E5E8D" w:rsidRPr="009E4D4D" w:rsidRDefault="006E5E8D" w:rsidP="006E5E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E4D4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E4D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E4D4D">
        <w:rPr>
          <w:rFonts w:ascii="Times New Roman" w:eastAsia="Calibri" w:hAnsi="Times New Roman" w:cs="Times New Roman"/>
          <w:b/>
          <w:sz w:val="24"/>
          <w:szCs w:val="24"/>
        </w:rPr>
        <w:t>ODRŽAVANJE JAVNIH ZELENIH POVRŠINA</w:t>
      </w:r>
    </w:p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9E4D4D" w:rsidRPr="009E4D4D" w:rsidTr="00124820">
        <w:tc>
          <w:tcPr>
            <w:tcW w:w="807" w:type="dxa"/>
            <w:shd w:val="clear" w:color="auto" w:fill="D9D9D9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1667" w:type="dxa"/>
            <w:shd w:val="clear" w:color="auto" w:fill="D9D9D9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 U EUR</w:t>
            </w:r>
          </w:p>
        </w:tc>
      </w:tr>
      <w:tr w:rsidR="009E4D4D" w:rsidRPr="009E4D4D" w:rsidTr="00124820">
        <w:tc>
          <w:tcPr>
            <w:tcW w:w="80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Košnja bankina - 41,5 km</w:t>
            </w:r>
          </w:p>
        </w:tc>
        <w:tc>
          <w:tcPr>
            <w:tcW w:w="166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7.000,00</w:t>
            </w:r>
          </w:p>
        </w:tc>
      </w:tr>
      <w:tr w:rsidR="009E4D4D" w:rsidRPr="009E4D4D" w:rsidTr="00124820">
        <w:tc>
          <w:tcPr>
            <w:tcW w:w="80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7.000,00</w:t>
            </w:r>
          </w:p>
        </w:tc>
      </w:tr>
    </w:tbl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E4D4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E4D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E4D4D">
        <w:rPr>
          <w:rFonts w:ascii="Times New Roman" w:eastAsia="Calibri" w:hAnsi="Times New Roman" w:cs="Times New Roman"/>
          <w:b/>
          <w:sz w:val="24"/>
          <w:szCs w:val="24"/>
        </w:rPr>
        <w:t>ODRŽAVANJE GROBLJA</w:t>
      </w:r>
    </w:p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9E4D4D" w:rsidRPr="009E4D4D" w:rsidTr="00124820">
        <w:tc>
          <w:tcPr>
            <w:tcW w:w="807" w:type="dxa"/>
            <w:shd w:val="clear" w:color="auto" w:fill="D9D9D9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GROBLJA</w:t>
            </w:r>
          </w:p>
        </w:tc>
        <w:tc>
          <w:tcPr>
            <w:tcW w:w="1667" w:type="dxa"/>
            <w:shd w:val="clear" w:color="auto" w:fill="D9D9D9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 U EUR</w:t>
            </w:r>
          </w:p>
        </w:tc>
      </w:tr>
      <w:tr w:rsidR="009E4D4D" w:rsidRPr="009E4D4D" w:rsidTr="00124820">
        <w:tc>
          <w:tcPr>
            <w:tcW w:w="80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 i mrtvačnice – 100 m</w:t>
            </w:r>
            <w:r w:rsidRPr="009E4D4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1000 h</w:t>
            </w:r>
          </w:p>
        </w:tc>
        <w:tc>
          <w:tcPr>
            <w:tcW w:w="166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</w:tc>
      </w:tr>
      <w:tr w:rsidR="009E4D4D" w:rsidRPr="009E4D4D" w:rsidTr="00124820">
        <w:tc>
          <w:tcPr>
            <w:tcW w:w="80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Oprema za mrtvačnicu – 1 kom</w:t>
            </w:r>
          </w:p>
        </w:tc>
        <w:tc>
          <w:tcPr>
            <w:tcW w:w="166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10.000,00</w:t>
            </w:r>
          </w:p>
        </w:tc>
      </w:tr>
      <w:tr w:rsidR="009E4D4D" w:rsidRPr="009E4D4D" w:rsidTr="00124820">
        <w:tc>
          <w:tcPr>
            <w:tcW w:w="80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6E5E8D" w:rsidRPr="009E4D4D" w:rsidRDefault="00554CBF" w:rsidP="0012482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E5E8D"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5.000,00</w:t>
            </w:r>
          </w:p>
        </w:tc>
      </w:tr>
    </w:tbl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4CBF" w:rsidRPr="009E4D4D" w:rsidRDefault="00554CBF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4CBF" w:rsidRPr="009E4D4D" w:rsidRDefault="00554CBF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4CBF" w:rsidRPr="009E4D4D" w:rsidRDefault="00554CBF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4D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Pr="009E4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D4D">
        <w:rPr>
          <w:rFonts w:ascii="Times New Roman" w:eastAsia="Calibri" w:hAnsi="Times New Roman" w:cs="Times New Roman"/>
          <w:b/>
          <w:sz w:val="24"/>
          <w:szCs w:val="24"/>
        </w:rPr>
        <w:t>ODRŽAVANJE JAVNE RASVJETE</w:t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</w:p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9E4D4D" w:rsidRPr="009E4D4D" w:rsidTr="00124820">
        <w:tc>
          <w:tcPr>
            <w:tcW w:w="807" w:type="dxa"/>
            <w:shd w:val="clear" w:color="auto" w:fill="D9D9D9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1667" w:type="dxa"/>
            <w:shd w:val="clear" w:color="auto" w:fill="D9D9D9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 U EUR</w:t>
            </w:r>
          </w:p>
        </w:tc>
      </w:tr>
      <w:tr w:rsidR="009E4D4D" w:rsidRPr="009E4D4D" w:rsidTr="00124820">
        <w:tc>
          <w:tcPr>
            <w:tcW w:w="80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Električna energija – potrošnja javna rasvjeta – 150 000 </w:t>
            </w:r>
            <w:proofErr w:type="spellStart"/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667" w:type="dxa"/>
          </w:tcPr>
          <w:p w:rsidR="006E5E8D" w:rsidRPr="009E4D4D" w:rsidRDefault="00554CBF" w:rsidP="0012482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D4D"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E5E8D"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9E4D4D" w:rsidRPr="009E4D4D" w:rsidTr="00124820">
        <w:tc>
          <w:tcPr>
            <w:tcW w:w="80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Električna energija – </w:t>
            </w:r>
            <w:proofErr w:type="spellStart"/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mrežarina</w:t>
            </w:r>
            <w:proofErr w:type="spellEnd"/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javna rasvjeta – 150 000 </w:t>
            </w:r>
            <w:proofErr w:type="spellStart"/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667" w:type="dxa"/>
          </w:tcPr>
          <w:p w:rsidR="006E5E8D" w:rsidRPr="009E4D4D" w:rsidRDefault="009E4D4D" w:rsidP="0012482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E5E8D"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9E4D4D" w:rsidRPr="009E4D4D" w:rsidTr="00124820">
        <w:tc>
          <w:tcPr>
            <w:tcW w:w="80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14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Usluge tekućeg i investicijskog održavanja javne rasvjete - 20 kom</w:t>
            </w:r>
          </w:p>
        </w:tc>
        <w:tc>
          <w:tcPr>
            <w:tcW w:w="166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</w:tc>
      </w:tr>
      <w:tr w:rsidR="006E5E8D" w:rsidRPr="009E4D4D" w:rsidTr="00124820">
        <w:tc>
          <w:tcPr>
            <w:tcW w:w="807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6E5E8D" w:rsidRPr="009E4D4D" w:rsidRDefault="006E5E8D" w:rsidP="001248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6E5E8D" w:rsidRPr="009E4D4D" w:rsidRDefault="009E4D4D" w:rsidP="0012482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="006E5E8D"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E5E8D" w:rsidRPr="009E4D4D" w:rsidRDefault="006E5E8D" w:rsidP="006E5E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4D4D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6E5E8D" w:rsidRPr="009E4D4D" w:rsidRDefault="006E5E8D" w:rsidP="006E5E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D4D">
        <w:rPr>
          <w:rFonts w:ascii="Times New Roman" w:eastAsia="Calibri" w:hAnsi="Times New Roman" w:cs="Times New Roman"/>
          <w:sz w:val="24"/>
          <w:szCs w:val="24"/>
        </w:rPr>
        <w:t xml:space="preserve">Sredstva potrebna za ostvarivanje ovog Programa planiraju se iz slijedećih izvora: </w:t>
      </w:r>
    </w:p>
    <w:p w:rsidR="006E5E8D" w:rsidRPr="009E4D4D" w:rsidRDefault="006E5E8D" w:rsidP="006E5E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667"/>
      </w:tblGrid>
      <w:tr w:rsidR="009E4D4D" w:rsidRPr="009E4D4D" w:rsidTr="00124820">
        <w:tc>
          <w:tcPr>
            <w:tcW w:w="817" w:type="dxa"/>
            <w:shd w:val="clear" w:color="auto" w:fill="D9D9D9"/>
          </w:tcPr>
          <w:p w:rsidR="006E5E8D" w:rsidRPr="009E4D4D" w:rsidRDefault="006E5E8D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D9D9D9"/>
          </w:tcPr>
          <w:p w:rsidR="006E5E8D" w:rsidRPr="009E4D4D" w:rsidRDefault="006E5E8D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</w:t>
            </w:r>
          </w:p>
        </w:tc>
        <w:tc>
          <w:tcPr>
            <w:tcW w:w="1667" w:type="dxa"/>
            <w:shd w:val="clear" w:color="auto" w:fill="D9D9D9"/>
          </w:tcPr>
          <w:p w:rsidR="006E5E8D" w:rsidRPr="009E4D4D" w:rsidRDefault="006E5E8D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prihoda u EUR</w:t>
            </w:r>
          </w:p>
        </w:tc>
      </w:tr>
      <w:tr w:rsidR="009E4D4D" w:rsidRPr="009E4D4D" w:rsidTr="00124820">
        <w:tc>
          <w:tcPr>
            <w:tcW w:w="817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04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komunalne naknade</w:t>
            </w:r>
          </w:p>
        </w:tc>
        <w:tc>
          <w:tcPr>
            <w:tcW w:w="1667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26.500,00</w:t>
            </w:r>
          </w:p>
        </w:tc>
      </w:tr>
      <w:tr w:rsidR="009E4D4D" w:rsidRPr="009E4D4D" w:rsidTr="00124820">
        <w:tc>
          <w:tcPr>
            <w:tcW w:w="817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komunalnog doprinosa</w:t>
            </w:r>
          </w:p>
        </w:tc>
        <w:tc>
          <w:tcPr>
            <w:tcW w:w="1667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9E4D4D" w:rsidRPr="009E4D4D" w:rsidTr="00124820">
        <w:tc>
          <w:tcPr>
            <w:tcW w:w="817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04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Prihod od grobne naknade</w:t>
            </w:r>
          </w:p>
        </w:tc>
        <w:tc>
          <w:tcPr>
            <w:tcW w:w="1667" w:type="dxa"/>
            <w:shd w:val="clear" w:color="auto" w:fill="auto"/>
          </w:tcPr>
          <w:p w:rsidR="006E5E8D" w:rsidRPr="009E4D4D" w:rsidRDefault="009E4D4D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E5E8D"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9E4D4D" w:rsidRPr="009E4D4D" w:rsidTr="00124820">
        <w:tc>
          <w:tcPr>
            <w:tcW w:w="817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04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Prihod od koncesijske naknade</w:t>
            </w:r>
          </w:p>
        </w:tc>
        <w:tc>
          <w:tcPr>
            <w:tcW w:w="1667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4.250.00</w:t>
            </w:r>
          </w:p>
        </w:tc>
      </w:tr>
      <w:tr w:rsidR="009E4D4D" w:rsidRPr="009E4D4D" w:rsidTr="00124820">
        <w:tc>
          <w:tcPr>
            <w:tcW w:w="817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804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Ostali proračunski prihodi</w:t>
            </w:r>
          </w:p>
        </w:tc>
        <w:tc>
          <w:tcPr>
            <w:tcW w:w="1667" w:type="dxa"/>
            <w:shd w:val="clear" w:color="auto" w:fill="auto"/>
          </w:tcPr>
          <w:p w:rsidR="006E5E8D" w:rsidRPr="009E4D4D" w:rsidRDefault="009E4D4D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76.250</w:t>
            </w:r>
            <w:r w:rsidR="006E5E8D"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E5E8D" w:rsidRPr="009E4D4D" w:rsidTr="00124820">
        <w:tc>
          <w:tcPr>
            <w:tcW w:w="817" w:type="dxa"/>
            <w:shd w:val="clear" w:color="auto" w:fill="auto"/>
          </w:tcPr>
          <w:p w:rsidR="006E5E8D" w:rsidRPr="009E4D4D" w:rsidRDefault="006E5E8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E5E8D" w:rsidRPr="009E4D4D" w:rsidRDefault="006E5E8D" w:rsidP="0012482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  <w:shd w:val="clear" w:color="auto" w:fill="auto"/>
          </w:tcPr>
          <w:p w:rsidR="006E5E8D" w:rsidRPr="009E4D4D" w:rsidRDefault="009E4D4D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</w:t>
            </w:r>
            <w:r w:rsidR="006E5E8D"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6E5E8D" w:rsidRPr="009E4D4D" w:rsidRDefault="006E5E8D" w:rsidP="006E5E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E8D" w:rsidRPr="009E4D4D" w:rsidRDefault="006E5E8D" w:rsidP="006E5E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4D4D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6E5E8D" w:rsidRPr="009E4D4D" w:rsidRDefault="006E5E8D" w:rsidP="006E5E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D4D">
        <w:rPr>
          <w:rFonts w:ascii="Times New Roman" w:eastAsia="Calibri" w:hAnsi="Times New Roman" w:cs="Times New Roman"/>
          <w:sz w:val="24"/>
          <w:szCs w:val="24"/>
        </w:rPr>
        <w:t>Općinski načelnik dužan je do kraja ožujka 2025. godine podnijeti Općinskom vijeću izvješće o izvršenju ovog Programa.</w:t>
      </w:r>
    </w:p>
    <w:p w:rsidR="006E5E8D" w:rsidRPr="009E4D4D" w:rsidRDefault="006E5E8D" w:rsidP="006E5E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5E8D" w:rsidRPr="009E4D4D" w:rsidRDefault="006E5E8D" w:rsidP="006E5E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4D4D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6E5E8D" w:rsidRPr="009E4D4D" w:rsidRDefault="006E5E8D" w:rsidP="006E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4D4D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stupa na snagu osmog dana od dana objave u „Službenom glasniku Međimurske županije“, a primjenjuje se od 01. siječnja 2024. godine.</w:t>
      </w:r>
    </w:p>
    <w:p w:rsidR="006E5E8D" w:rsidRPr="009E4D4D" w:rsidRDefault="006E5E8D" w:rsidP="006E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9E4D4D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Općinskog vijeća</w:t>
      </w:r>
    </w:p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Anđelko Kovačić</w:t>
      </w:r>
    </w:p>
    <w:p w:rsidR="006E5E8D" w:rsidRPr="009E4D4D" w:rsidRDefault="006E5E8D" w:rsidP="006E5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3347" w:rsidRDefault="001D3347">
      <w:bookmarkStart w:id="0" w:name="_GoBack"/>
      <w:bookmarkEnd w:id="0"/>
    </w:p>
    <w:sectPr w:rsidR="001D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8D"/>
    <w:rsid w:val="001D3347"/>
    <w:rsid w:val="00554CBF"/>
    <w:rsid w:val="006E5E8D"/>
    <w:rsid w:val="009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2023-11-03T13:26:00Z</dcterms:created>
  <dcterms:modified xsi:type="dcterms:W3CDTF">2023-11-09T11:44:00Z</dcterms:modified>
</cp:coreProperties>
</file>