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3F" w:rsidRDefault="0066293F" w:rsidP="0066293F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3DBEEB39" wp14:editId="6052D0F5">
            <wp:extent cx="451485" cy="562610"/>
            <wp:effectExtent l="0" t="0" r="5715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4" t="-153" r="-194" b="-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6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93F" w:rsidRDefault="0066293F" w:rsidP="0066293F">
      <w:pPr>
        <w:rPr>
          <w:lang w:eastAsia="hr-HR"/>
        </w:rPr>
      </w:pPr>
      <w:r>
        <w:rPr>
          <w:noProof/>
          <w:lang w:eastAsia="hr-HR"/>
        </w:rPr>
        <w:drawing>
          <wp:anchor distT="0" distB="0" distL="114935" distR="114935" simplePos="0" relativeHeight="251659264" behindDoc="0" locked="0" layoutInCell="1" allowOverlap="1" wp14:anchorId="64272C61" wp14:editId="4DDE7C39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5610" cy="562610"/>
            <wp:effectExtent l="0" t="0" r="2540" b="889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" t="-139" r="-180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6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293F" w:rsidRDefault="0066293F" w:rsidP="0066293F">
      <w:r>
        <w:rPr>
          <w:b/>
          <w:sz w:val="24"/>
          <w:szCs w:val="24"/>
        </w:rPr>
        <w:t xml:space="preserve">        REPUBLIKA HRVATSKA                                             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66293F" w:rsidRDefault="0066293F" w:rsidP="0066293F">
      <w:r>
        <w:rPr>
          <w:b/>
          <w:sz w:val="24"/>
          <w:szCs w:val="24"/>
        </w:rPr>
        <w:t xml:space="preserve">       MEĐIMURSKA ŽUPANIJA</w:t>
      </w:r>
    </w:p>
    <w:p w:rsidR="0066293F" w:rsidRDefault="0066293F" w:rsidP="0066293F">
      <w:r>
        <w:rPr>
          <w:b/>
          <w:sz w:val="24"/>
          <w:szCs w:val="24"/>
        </w:rPr>
        <w:t>OPĆINA SVETI JURAJ NA BREGU</w:t>
      </w:r>
    </w:p>
    <w:p w:rsidR="0066293F" w:rsidRDefault="0066293F" w:rsidP="0066293F">
      <w:r>
        <w:rPr>
          <w:b/>
          <w:sz w:val="24"/>
          <w:szCs w:val="24"/>
        </w:rPr>
        <w:t xml:space="preserve">                            OPĆINSKO VIJEĆE</w:t>
      </w:r>
    </w:p>
    <w:p w:rsidR="0066293F" w:rsidRDefault="0066293F" w:rsidP="0066293F">
      <w:pPr>
        <w:rPr>
          <w:b/>
          <w:sz w:val="24"/>
          <w:szCs w:val="24"/>
        </w:rPr>
      </w:pPr>
    </w:p>
    <w:p w:rsidR="0066293F" w:rsidRPr="004F2101" w:rsidRDefault="0066293F" w:rsidP="0066293F">
      <w:pPr>
        <w:pStyle w:val="Odlomakpopisa"/>
        <w:ind w:left="0"/>
      </w:pPr>
      <w:r>
        <w:rPr>
          <w:sz w:val="24"/>
          <w:szCs w:val="24"/>
        </w:rPr>
        <w:t>KLASA:</w:t>
      </w:r>
      <w:r w:rsidRPr="0066293F">
        <w:t xml:space="preserve"> </w:t>
      </w:r>
      <w:r w:rsidRPr="0066293F">
        <w:rPr>
          <w:sz w:val="24"/>
          <w:szCs w:val="24"/>
        </w:rPr>
        <w:t>024-02/23-03/06</w:t>
      </w:r>
    </w:p>
    <w:p w:rsidR="0066293F" w:rsidRPr="004F2101" w:rsidRDefault="0066293F" w:rsidP="0066293F">
      <w:pPr>
        <w:pStyle w:val="Odlomakpopisa"/>
        <w:ind w:left="0"/>
      </w:pPr>
      <w:r>
        <w:rPr>
          <w:sz w:val="24"/>
          <w:szCs w:val="24"/>
        </w:rPr>
        <w:t>URBROJ:</w:t>
      </w:r>
      <w:r w:rsidRPr="0066293F">
        <w:t xml:space="preserve"> </w:t>
      </w:r>
      <w:r w:rsidRPr="0066293F">
        <w:rPr>
          <w:sz w:val="24"/>
          <w:szCs w:val="24"/>
        </w:rPr>
        <w:t>2109-16-03-23-8</w:t>
      </w:r>
      <w:bookmarkStart w:id="0" w:name="_GoBack"/>
      <w:bookmarkEnd w:id="0"/>
    </w:p>
    <w:p w:rsidR="0066293F" w:rsidRPr="004F2101" w:rsidRDefault="0066293F" w:rsidP="0066293F">
      <w:pPr>
        <w:pStyle w:val="Odlomakpopisa"/>
        <w:ind w:left="0"/>
      </w:pPr>
      <w:r w:rsidRPr="004F2101">
        <w:rPr>
          <w:sz w:val="24"/>
          <w:szCs w:val="24"/>
        </w:rPr>
        <w:t xml:space="preserve">Pleškovec, </w:t>
      </w:r>
      <w:r>
        <w:rPr>
          <w:sz w:val="24"/>
          <w:szCs w:val="24"/>
        </w:rPr>
        <w:t>19. prosinca</w:t>
      </w:r>
      <w:r>
        <w:rPr>
          <w:sz w:val="24"/>
          <w:szCs w:val="24"/>
        </w:rPr>
        <w:t xml:space="preserve"> 2023</w:t>
      </w:r>
      <w:r w:rsidRPr="004F2101">
        <w:rPr>
          <w:sz w:val="24"/>
          <w:szCs w:val="24"/>
        </w:rPr>
        <w:t>.</w:t>
      </w:r>
    </w:p>
    <w:p w:rsidR="0066293F" w:rsidRPr="004F2101" w:rsidRDefault="0066293F" w:rsidP="0066293F">
      <w:pPr>
        <w:rPr>
          <w:sz w:val="24"/>
          <w:szCs w:val="24"/>
        </w:rPr>
      </w:pPr>
    </w:p>
    <w:p w:rsidR="0066293F" w:rsidRPr="004F2101" w:rsidRDefault="0066293F" w:rsidP="0066293F">
      <w:pPr>
        <w:jc w:val="both"/>
      </w:pPr>
      <w:r w:rsidRPr="004F2101">
        <w:rPr>
          <w:sz w:val="24"/>
          <w:szCs w:val="24"/>
        </w:rPr>
        <w:t>Na temelju članka 144. stavak 5. Zakona o proračunu („Narodne novine“, br</w:t>
      </w:r>
      <w:r>
        <w:rPr>
          <w:sz w:val="24"/>
          <w:szCs w:val="24"/>
        </w:rPr>
        <w:t>oj 144/21</w:t>
      </w:r>
      <w:r w:rsidRPr="004F2101">
        <w:rPr>
          <w:sz w:val="24"/>
          <w:szCs w:val="24"/>
        </w:rPr>
        <w:t>) i članka 28. Statuta Općine Sveti Juraj na Bregu („Službeni glasnik M</w:t>
      </w:r>
      <w:r>
        <w:rPr>
          <w:sz w:val="24"/>
          <w:szCs w:val="24"/>
        </w:rPr>
        <w:t>eđimurske županije“, broj 08/21</w:t>
      </w:r>
      <w:r w:rsidRPr="004F2101">
        <w:rPr>
          <w:sz w:val="24"/>
          <w:szCs w:val="24"/>
        </w:rPr>
        <w:t>) Općinsko vijeće Općine Sv</w:t>
      </w:r>
      <w:r>
        <w:rPr>
          <w:sz w:val="24"/>
          <w:szCs w:val="24"/>
        </w:rPr>
        <w:t>e</w:t>
      </w:r>
      <w:r>
        <w:rPr>
          <w:sz w:val="24"/>
          <w:szCs w:val="24"/>
        </w:rPr>
        <w:t>ti Juraj na Bregu na svojoj 16. sjednici održanoj 19. prosinca</w:t>
      </w:r>
      <w:r>
        <w:rPr>
          <w:sz w:val="24"/>
          <w:szCs w:val="24"/>
        </w:rPr>
        <w:t xml:space="preserve"> 2023</w:t>
      </w:r>
      <w:r w:rsidRPr="004F2101">
        <w:rPr>
          <w:sz w:val="24"/>
          <w:szCs w:val="24"/>
        </w:rPr>
        <w:t xml:space="preserve">. godine donijelo je </w:t>
      </w:r>
    </w:p>
    <w:p w:rsidR="0066293F" w:rsidRPr="004F2101" w:rsidRDefault="0066293F" w:rsidP="0066293F">
      <w:pPr>
        <w:rPr>
          <w:sz w:val="24"/>
          <w:szCs w:val="24"/>
        </w:rPr>
      </w:pPr>
    </w:p>
    <w:p w:rsidR="0066293F" w:rsidRPr="004F2101" w:rsidRDefault="0066293F" w:rsidP="006629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  <w:r w:rsidRPr="004F2101">
        <w:rPr>
          <w:b/>
          <w:sz w:val="24"/>
          <w:szCs w:val="24"/>
        </w:rPr>
        <w:t xml:space="preserve"> O IZVRŠAVANJU PRORAČUNA </w:t>
      </w:r>
    </w:p>
    <w:p w:rsidR="0066293F" w:rsidRPr="004F2101" w:rsidRDefault="0066293F" w:rsidP="0066293F">
      <w:pPr>
        <w:jc w:val="center"/>
      </w:pPr>
      <w:r w:rsidRPr="004F2101">
        <w:rPr>
          <w:b/>
          <w:sz w:val="24"/>
          <w:szCs w:val="24"/>
        </w:rPr>
        <w:t>OPĆINE</w:t>
      </w:r>
      <w:r w:rsidRPr="004F2101">
        <w:t xml:space="preserve"> </w:t>
      </w:r>
      <w:r w:rsidRPr="004F2101">
        <w:rPr>
          <w:b/>
          <w:sz w:val="24"/>
          <w:szCs w:val="24"/>
        </w:rPr>
        <w:t>SVETI JURAJ NA BREGU</w:t>
      </w:r>
    </w:p>
    <w:p w:rsidR="0066293F" w:rsidRPr="004F2101" w:rsidRDefault="0066293F" w:rsidP="0066293F">
      <w:pPr>
        <w:jc w:val="center"/>
      </w:pPr>
      <w:r>
        <w:rPr>
          <w:b/>
          <w:sz w:val="24"/>
          <w:szCs w:val="24"/>
        </w:rPr>
        <w:t>ZA 2024</w:t>
      </w:r>
      <w:r w:rsidRPr="004F2101">
        <w:rPr>
          <w:b/>
          <w:sz w:val="24"/>
          <w:szCs w:val="24"/>
        </w:rPr>
        <w:t>. GODINU</w:t>
      </w:r>
    </w:p>
    <w:p w:rsidR="0066293F" w:rsidRPr="004F2101" w:rsidRDefault="0066293F" w:rsidP="0066293F">
      <w:pPr>
        <w:jc w:val="center"/>
        <w:rPr>
          <w:b/>
          <w:sz w:val="24"/>
          <w:szCs w:val="24"/>
        </w:rPr>
      </w:pPr>
    </w:p>
    <w:p w:rsidR="0066293F" w:rsidRPr="004F2101" w:rsidRDefault="0066293F" w:rsidP="0066293F">
      <w:pPr>
        <w:jc w:val="center"/>
        <w:rPr>
          <w:b/>
          <w:sz w:val="24"/>
          <w:szCs w:val="24"/>
        </w:rPr>
      </w:pPr>
    </w:p>
    <w:p w:rsidR="0066293F" w:rsidRPr="004F2101" w:rsidRDefault="0066293F" w:rsidP="0066293F">
      <w:pPr>
        <w:jc w:val="center"/>
      </w:pPr>
      <w:r w:rsidRPr="004F2101">
        <w:rPr>
          <w:b/>
          <w:sz w:val="24"/>
          <w:szCs w:val="24"/>
        </w:rPr>
        <w:t>Članak 1.</w:t>
      </w:r>
    </w:p>
    <w:p w:rsidR="0066293F" w:rsidRPr="004F2101" w:rsidRDefault="0066293F" w:rsidP="0066293F">
      <w:pPr>
        <w:jc w:val="both"/>
      </w:pPr>
      <w:r>
        <w:rPr>
          <w:sz w:val="24"/>
          <w:szCs w:val="24"/>
        </w:rPr>
        <w:t xml:space="preserve">Ovim Odlukom </w:t>
      </w:r>
      <w:r w:rsidRPr="004F2101">
        <w:rPr>
          <w:sz w:val="24"/>
          <w:szCs w:val="24"/>
        </w:rPr>
        <w:t>utvrđuje se način izvršavanja Proračuna Opć</w:t>
      </w:r>
      <w:r>
        <w:rPr>
          <w:sz w:val="24"/>
          <w:szCs w:val="24"/>
        </w:rPr>
        <w:t>ine Sveti Juraj na Bregu za 2024</w:t>
      </w:r>
      <w:r w:rsidRPr="004F2101">
        <w:rPr>
          <w:sz w:val="24"/>
          <w:szCs w:val="24"/>
        </w:rPr>
        <w:t>. godinu (u daljnjem tekstu: Proračun), upravljanje prihodima i primicima, rashodima i izdacima, opseg zaduživanja, propisuju prava i obveze svih proračunskih korisnika, pojedine ovlasti načelnika te druga pitanja o izvršavanju Proračuna Opć</w:t>
      </w:r>
      <w:r>
        <w:rPr>
          <w:sz w:val="24"/>
          <w:szCs w:val="24"/>
        </w:rPr>
        <w:t>ine Sveti Juraj na Bregu za 2024</w:t>
      </w:r>
      <w:r w:rsidRPr="004F2101">
        <w:rPr>
          <w:sz w:val="24"/>
          <w:szCs w:val="24"/>
        </w:rPr>
        <w:t>. godinu.</w:t>
      </w:r>
    </w:p>
    <w:p w:rsidR="0066293F" w:rsidRPr="004F2101" w:rsidRDefault="0066293F" w:rsidP="0066293F">
      <w:pPr>
        <w:jc w:val="both"/>
        <w:rPr>
          <w:sz w:val="24"/>
          <w:szCs w:val="24"/>
        </w:rPr>
      </w:pPr>
    </w:p>
    <w:p w:rsidR="0066293F" w:rsidRPr="004F2101" w:rsidRDefault="0066293F" w:rsidP="0066293F">
      <w:pPr>
        <w:jc w:val="center"/>
      </w:pPr>
      <w:r w:rsidRPr="004F2101">
        <w:rPr>
          <w:b/>
          <w:sz w:val="24"/>
          <w:szCs w:val="24"/>
        </w:rPr>
        <w:t>Članak 2.</w:t>
      </w:r>
    </w:p>
    <w:p w:rsidR="0066293F" w:rsidRPr="004F2101" w:rsidRDefault="0066293F" w:rsidP="0066293F">
      <w:pPr>
        <w:jc w:val="both"/>
        <w:rPr>
          <w:sz w:val="24"/>
          <w:szCs w:val="24"/>
        </w:rPr>
      </w:pPr>
      <w:r w:rsidRPr="004F2101">
        <w:rPr>
          <w:sz w:val="24"/>
          <w:szCs w:val="24"/>
        </w:rPr>
        <w:t xml:space="preserve">U izvršavanju Proračuna primjenjuju se odredbe Zakona o proračunu. </w:t>
      </w:r>
    </w:p>
    <w:p w:rsidR="0066293F" w:rsidRPr="004F2101" w:rsidRDefault="0066293F" w:rsidP="0066293F">
      <w:pPr>
        <w:rPr>
          <w:sz w:val="24"/>
          <w:szCs w:val="24"/>
        </w:rPr>
      </w:pPr>
    </w:p>
    <w:p w:rsidR="0066293F" w:rsidRPr="004F2101" w:rsidRDefault="0066293F" w:rsidP="0066293F">
      <w:pPr>
        <w:jc w:val="center"/>
      </w:pPr>
      <w:r w:rsidRPr="004F2101">
        <w:rPr>
          <w:b/>
          <w:sz w:val="24"/>
          <w:szCs w:val="24"/>
        </w:rPr>
        <w:t>Članak 3.</w:t>
      </w:r>
    </w:p>
    <w:p w:rsidR="0066293F" w:rsidRPr="004F2101" w:rsidRDefault="0066293F" w:rsidP="0066293F">
      <w:pPr>
        <w:jc w:val="both"/>
      </w:pPr>
      <w:r w:rsidRPr="004F2101">
        <w:rPr>
          <w:sz w:val="24"/>
          <w:szCs w:val="24"/>
        </w:rPr>
        <w:t>Prihodi i primici raspoređuju se i iskazuju u Proračunu prema izvorima iz kojih potječu.</w:t>
      </w:r>
    </w:p>
    <w:p w:rsidR="0066293F" w:rsidRPr="004F2101" w:rsidRDefault="0066293F" w:rsidP="0066293F">
      <w:pPr>
        <w:jc w:val="both"/>
      </w:pPr>
      <w:r w:rsidRPr="004F2101">
        <w:rPr>
          <w:sz w:val="24"/>
          <w:szCs w:val="24"/>
        </w:rPr>
        <w:t>Rashodi i izdaci Proračuna moraju biti raspoređeni u Proračunu prema proračunskim klasifikacijama, te uravnoteženi s prihodima i primicima.</w:t>
      </w:r>
    </w:p>
    <w:p w:rsidR="0066293F" w:rsidRPr="004F2101" w:rsidRDefault="0066293F" w:rsidP="0066293F">
      <w:pPr>
        <w:jc w:val="both"/>
        <w:rPr>
          <w:sz w:val="24"/>
          <w:szCs w:val="24"/>
        </w:rPr>
      </w:pPr>
    </w:p>
    <w:p w:rsidR="0066293F" w:rsidRPr="004F2101" w:rsidRDefault="0066293F" w:rsidP="0066293F">
      <w:pPr>
        <w:rPr>
          <w:sz w:val="24"/>
          <w:szCs w:val="24"/>
        </w:rPr>
      </w:pPr>
      <w:r w:rsidRPr="004F2101">
        <w:rPr>
          <w:sz w:val="24"/>
          <w:szCs w:val="24"/>
        </w:rPr>
        <w:t>Klasifikacija Proračuna:</w:t>
      </w:r>
    </w:p>
    <w:p w:rsidR="0066293F" w:rsidRPr="004F2101" w:rsidRDefault="0066293F" w:rsidP="0066293F">
      <w:pPr>
        <w:pStyle w:val="Odlomakpopisa"/>
        <w:numPr>
          <w:ilvl w:val="0"/>
          <w:numId w:val="3"/>
        </w:numPr>
      </w:pPr>
      <w:r w:rsidRPr="004F2101">
        <w:rPr>
          <w:sz w:val="24"/>
          <w:szCs w:val="24"/>
        </w:rPr>
        <w:t>organizacijska,</w:t>
      </w:r>
    </w:p>
    <w:p w:rsidR="0066293F" w:rsidRPr="004F2101" w:rsidRDefault="0066293F" w:rsidP="0066293F">
      <w:pPr>
        <w:pStyle w:val="Odlomakpopisa"/>
        <w:numPr>
          <w:ilvl w:val="0"/>
          <w:numId w:val="3"/>
        </w:numPr>
      </w:pPr>
      <w:r w:rsidRPr="004F2101">
        <w:rPr>
          <w:sz w:val="24"/>
          <w:szCs w:val="24"/>
        </w:rPr>
        <w:t>ekonomska,</w:t>
      </w:r>
    </w:p>
    <w:p w:rsidR="0066293F" w:rsidRPr="004F2101" w:rsidRDefault="0066293F" w:rsidP="0066293F">
      <w:pPr>
        <w:pStyle w:val="Odlomakpopisa"/>
        <w:numPr>
          <w:ilvl w:val="0"/>
          <w:numId w:val="3"/>
        </w:numPr>
      </w:pPr>
      <w:r w:rsidRPr="004F2101">
        <w:rPr>
          <w:sz w:val="24"/>
          <w:szCs w:val="24"/>
        </w:rPr>
        <w:t>funkcijska,</w:t>
      </w:r>
    </w:p>
    <w:p w:rsidR="0066293F" w:rsidRPr="004F2101" w:rsidRDefault="0066293F" w:rsidP="0066293F">
      <w:pPr>
        <w:pStyle w:val="Odlomakpopisa"/>
        <w:numPr>
          <w:ilvl w:val="0"/>
          <w:numId w:val="3"/>
        </w:numPr>
      </w:pPr>
      <w:r w:rsidRPr="004F2101">
        <w:rPr>
          <w:sz w:val="24"/>
          <w:szCs w:val="24"/>
        </w:rPr>
        <w:t>lokacijska,</w:t>
      </w:r>
    </w:p>
    <w:p w:rsidR="0066293F" w:rsidRPr="004F2101" w:rsidRDefault="0066293F" w:rsidP="0066293F">
      <w:pPr>
        <w:pStyle w:val="Odlomakpopisa"/>
        <w:numPr>
          <w:ilvl w:val="0"/>
          <w:numId w:val="3"/>
        </w:numPr>
      </w:pPr>
      <w:r w:rsidRPr="004F2101">
        <w:rPr>
          <w:sz w:val="24"/>
          <w:szCs w:val="24"/>
        </w:rPr>
        <w:lastRenderedPageBreak/>
        <w:t xml:space="preserve">programska i </w:t>
      </w:r>
    </w:p>
    <w:p w:rsidR="0066293F" w:rsidRPr="004F2101" w:rsidRDefault="0066293F" w:rsidP="0066293F">
      <w:pPr>
        <w:pStyle w:val="Odlomakpopisa"/>
        <w:numPr>
          <w:ilvl w:val="0"/>
          <w:numId w:val="3"/>
        </w:numPr>
      </w:pPr>
      <w:r w:rsidRPr="004F2101">
        <w:rPr>
          <w:sz w:val="24"/>
          <w:szCs w:val="24"/>
        </w:rPr>
        <w:t>izvori financiranja.</w:t>
      </w:r>
    </w:p>
    <w:p w:rsidR="0066293F" w:rsidRPr="00E61D2C" w:rsidRDefault="0066293F" w:rsidP="0066293F">
      <w:pPr>
        <w:pStyle w:val="Odlomakpopisa"/>
        <w:rPr>
          <w:sz w:val="24"/>
          <w:szCs w:val="24"/>
        </w:rPr>
      </w:pPr>
    </w:p>
    <w:p w:rsidR="0066293F" w:rsidRDefault="0066293F" w:rsidP="0066293F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4.</w:t>
      </w:r>
    </w:p>
    <w:p w:rsidR="0066293F" w:rsidRPr="00DE244F" w:rsidRDefault="0066293F" w:rsidP="0066293F">
      <w:pPr>
        <w:shd w:val="clear" w:color="auto" w:fill="FFFFFF"/>
        <w:suppressAutoHyphens w:val="0"/>
        <w:spacing w:beforeLines="30" w:before="72" w:afterLines="30" w:after="72" w:line="240" w:lineRule="auto"/>
        <w:jc w:val="both"/>
        <w:textAlignment w:val="baseline"/>
        <w:rPr>
          <w:rFonts w:eastAsia="Times New Roman"/>
          <w:color w:val="231F20"/>
          <w:sz w:val="24"/>
          <w:szCs w:val="24"/>
          <w:lang w:eastAsia="hr-HR"/>
        </w:rPr>
      </w:pPr>
      <w:r w:rsidRPr="00BE22BF">
        <w:rPr>
          <w:rFonts w:eastAsia="Times New Roman"/>
          <w:color w:val="231F20"/>
          <w:sz w:val="24"/>
          <w:szCs w:val="24"/>
          <w:lang w:eastAsia="hr-HR"/>
        </w:rPr>
        <w:t>Proračun se sastoji od plana za proračunsku godinu i projekcija za sljedeće dvije godine, a sadrži financijske planove proračunskih korisnika prikazane kroz opći i posebni dio i obrazloženje proračuna.</w:t>
      </w:r>
    </w:p>
    <w:p w:rsidR="0066293F" w:rsidRPr="00BE22BF" w:rsidRDefault="0066293F" w:rsidP="0066293F">
      <w:pPr>
        <w:shd w:val="clear" w:color="auto" w:fill="FFFFFF"/>
        <w:suppressAutoHyphens w:val="0"/>
        <w:spacing w:beforeLines="30" w:before="72" w:afterLines="30" w:after="72" w:line="240" w:lineRule="auto"/>
        <w:textAlignment w:val="baseline"/>
        <w:rPr>
          <w:rFonts w:eastAsia="Times New Roman"/>
          <w:color w:val="231F20"/>
          <w:sz w:val="24"/>
          <w:szCs w:val="24"/>
          <w:lang w:eastAsia="hr-HR"/>
        </w:rPr>
      </w:pPr>
    </w:p>
    <w:p w:rsidR="0066293F" w:rsidRPr="00BE22BF" w:rsidRDefault="0066293F" w:rsidP="0066293F">
      <w:pPr>
        <w:shd w:val="clear" w:color="auto" w:fill="FFFFFF"/>
        <w:suppressAutoHyphens w:val="0"/>
        <w:spacing w:beforeLines="30" w:before="72" w:afterLines="30" w:after="72" w:line="240" w:lineRule="auto"/>
        <w:textAlignment w:val="baseline"/>
        <w:rPr>
          <w:rFonts w:eastAsia="Times New Roman"/>
          <w:color w:val="231F20"/>
          <w:sz w:val="24"/>
          <w:szCs w:val="24"/>
          <w:lang w:eastAsia="hr-HR"/>
        </w:rPr>
      </w:pPr>
      <w:r w:rsidRPr="00BE22BF">
        <w:rPr>
          <w:rFonts w:eastAsia="Times New Roman"/>
          <w:color w:val="231F20"/>
          <w:sz w:val="24"/>
          <w:szCs w:val="24"/>
          <w:lang w:eastAsia="hr-HR"/>
        </w:rPr>
        <w:t>Opći dio proračuna sadrži:</w:t>
      </w:r>
    </w:p>
    <w:p w:rsidR="0066293F" w:rsidRPr="00BE22BF" w:rsidRDefault="0066293F" w:rsidP="0066293F">
      <w:pPr>
        <w:shd w:val="clear" w:color="auto" w:fill="FFFFFF"/>
        <w:suppressAutoHyphens w:val="0"/>
        <w:spacing w:beforeLines="30" w:before="72" w:afterLines="30" w:after="72" w:line="240" w:lineRule="auto"/>
        <w:textAlignment w:val="baseline"/>
        <w:rPr>
          <w:rFonts w:eastAsia="Times New Roman"/>
          <w:color w:val="231F20"/>
          <w:sz w:val="24"/>
          <w:szCs w:val="24"/>
          <w:lang w:eastAsia="hr-HR"/>
        </w:rPr>
      </w:pPr>
      <w:r w:rsidRPr="00BE22BF">
        <w:rPr>
          <w:rFonts w:eastAsia="Times New Roman"/>
          <w:color w:val="231F20"/>
          <w:sz w:val="24"/>
          <w:szCs w:val="24"/>
          <w:lang w:eastAsia="hr-HR"/>
        </w:rPr>
        <w:t>– sažetak Računa prihoda i rashoda i Računa financiranja</w:t>
      </w:r>
    </w:p>
    <w:p w:rsidR="0066293F" w:rsidRPr="00DE244F" w:rsidRDefault="0066293F" w:rsidP="0066293F">
      <w:pPr>
        <w:shd w:val="clear" w:color="auto" w:fill="FFFFFF"/>
        <w:suppressAutoHyphens w:val="0"/>
        <w:spacing w:beforeLines="30" w:before="72" w:afterLines="30" w:after="72" w:line="240" w:lineRule="auto"/>
        <w:textAlignment w:val="baseline"/>
        <w:rPr>
          <w:rFonts w:eastAsia="Times New Roman"/>
          <w:color w:val="231F20"/>
          <w:sz w:val="24"/>
          <w:szCs w:val="24"/>
          <w:lang w:eastAsia="hr-HR"/>
        </w:rPr>
      </w:pPr>
      <w:r w:rsidRPr="00BE22BF">
        <w:rPr>
          <w:rFonts w:eastAsia="Times New Roman"/>
          <w:color w:val="231F20"/>
          <w:sz w:val="24"/>
          <w:szCs w:val="24"/>
          <w:lang w:eastAsia="hr-HR"/>
        </w:rPr>
        <w:t>– Račun prihoda i rashoda i Račun financiranja.</w:t>
      </w:r>
    </w:p>
    <w:p w:rsidR="0066293F" w:rsidRPr="00BE22BF" w:rsidRDefault="0066293F" w:rsidP="0066293F">
      <w:pPr>
        <w:shd w:val="clear" w:color="auto" w:fill="FFFFFF"/>
        <w:suppressAutoHyphens w:val="0"/>
        <w:spacing w:beforeLines="30" w:before="72" w:afterLines="30" w:after="72" w:line="240" w:lineRule="auto"/>
        <w:textAlignment w:val="baseline"/>
        <w:rPr>
          <w:rFonts w:eastAsia="Times New Roman"/>
          <w:color w:val="231F20"/>
          <w:sz w:val="20"/>
          <w:szCs w:val="20"/>
          <w:lang w:eastAsia="hr-HR"/>
        </w:rPr>
      </w:pPr>
    </w:p>
    <w:p w:rsidR="0066293F" w:rsidRPr="00DE244F" w:rsidRDefault="0066293F" w:rsidP="0066293F">
      <w:pPr>
        <w:shd w:val="clear" w:color="auto" w:fill="FFFFFF"/>
        <w:suppressAutoHyphens w:val="0"/>
        <w:spacing w:beforeLines="30" w:before="72" w:afterLines="30" w:after="72" w:line="240" w:lineRule="auto"/>
        <w:jc w:val="both"/>
        <w:textAlignment w:val="baseline"/>
        <w:rPr>
          <w:rFonts w:eastAsia="Times New Roman"/>
          <w:color w:val="231F20"/>
          <w:sz w:val="24"/>
          <w:szCs w:val="24"/>
          <w:lang w:eastAsia="hr-HR"/>
        </w:rPr>
      </w:pPr>
      <w:r w:rsidRPr="00BE22BF">
        <w:rPr>
          <w:rFonts w:eastAsia="Times New Roman"/>
          <w:color w:val="231F20"/>
          <w:sz w:val="24"/>
          <w:szCs w:val="24"/>
          <w:lang w:eastAsia="hr-HR"/>
        </w:rPr>
        <w:t>Posebni dio proračuna sastoji se od plana rashoda i izdataka jedinice lokalne i područne (regionalne) samouprave i njihovih proračunskih korisnika iskazanih po organizacijskoj klasifikaciji, izvorima financiranja i ekonomskoj klasifikaciji, raspoređenih u programe koji se sastoje od aktivnosti i projekata.</w:t>
      </w:r>
    </w:p>
    <w:p w:rsidR="0066293F" w:rsidRPr="00BE22BF" w:rsidRDefault="0066293F" w:rsidP="0066293F">
      <w:pPr>
        <w:shd w:val="clear" w:color="auto" w:fill="FFFFFF"/>
        <w:suppressAutoHyphens w:val="0"/>
        <w:spacing w:beforeLines="30" w:before="72" w:afterLines="30" w:after="72" w:line="240" w:lineRule="auto"/>
        <w:textAlignment w:val="baseline"/>
        <w:rPr>
          <w:rFonts w:eastAsia="Times New Roman"/>
          <w:color w:val="231F20"/>
          <w:sz w:val="20"/>
          <w:szCs w:val="20"/>
          <w:lang w:eastAsia="hr-HR"/>
        </w:rPr>
      </w:pPr>
    </w:p>
    <w:p w:rsidR="0066293F" w:rsidRPr="00DE244F" w:rsidRDefault="0066293F" w:rsidP="0066293F">
      <w:pPr>
        <w:pStyle w:val="Odlomakpopisa"/>
        <w:ind w:left="0"/>
        <w:jc w:val="both"/>
        <w:rPr>
          <w:sz w:val="24"/>
          <w:szCs w:val="24"/>
        </w:rPr>
      </w:pPr>
      <w:r w:rsidRPr="00DE244F">
        <w:rPr>
          <w:rFonts w:eastAsia="Times New Roman"/>
          <w:color w:val="231F20"/>
          <w:sz w:val="24"/>
          <w:szCs w:val="24"/>
          <w:lang w:eastAsia="hr-HR"/>
        </w:rPr>
        <w:t>Obrazloženje proračuna sastoji se od obrazloženja općeg dijela proračuna i obrazloženja posebnog dijela proračuna.</w:t>
      </w:r>
    </w:p>
    <w:p w:rsidR="0066293F" w:rsidRDefault="0066293F" w:rsidP="0066293F">
      <w:pPr>
        <w:pStyle w:val="Odlomakpopisa"/>
        <w:ind w:left="0"/>
        <w:jc w:val="both"/>
        <w:rPr>
          <w:sz w:val="24"/>
          <w:szCs w:val="24"/>
        </w:rPr>
      </w:pPr>
    </w:p>
    <w:p w:rsidR="0066293F" w:rsidRDefault="0066293F" w:rsidP="0066293F">
      <w:pPr>
        <w:pStyle w:val="Odlomakpopisa"/>
        <w:ind w:left="0"/>
        <w:jc w:val="center"/>
      </w:pPr>
      <w:r>
        <w:rPr>
          <w:b/>
          <w:sz w:val="24"/>
          <w:szCs w:val="24"/>
        </w:rPr>
        <w:t>Članak 5.</w:t>
      </w:r>
    </w:p>
    <w:p w:rsidR="0066293F" w:rsidRDefault="0066293F" w:rsidP="0066293F">
      <w:pPr>
        <w:pStyle w:val="Odlomakpopisa"/>
        <w:ind w:left="0"/>
      </w:pPr>
      <w:r>
        <w:rPr>
          <w:sz w:val="24"/>
          <w:szCs w:val="24"/>
        </w:rPr>
        <w:t>Račun prihoda i rashoda sastoji se od sljedećeg:</w:t>
      </w:r>
    </w:p>
    <w:p w:rsidR="0066293F" w:rsidRDefault="0066293F" w:rsidP="0066293F">
      <w:pPr>
        <w:pStyle w:val="Odlomakpopisa"/>
        <w:numPr>
          <w:ilvl w:val="0"/>
          <w:numId w:val="4"/>
        </w:numPr>
      </w:pPr>
      <w:r>
        <w:rPr>
          <w:i/>
          <w:sz w:val="24"/>
          <w:szCs w:val="24"/>
        </w:rPr>
        <w:t>Prihodi:</w:t>
      </w:r>
    </w:p>
    <w:p w:rsidR="0066293F" w:rsidRPr="00617227" w:rsidRDefault="0066293F" w:rsidP="0066293F">
      <w:pPr>
        <w:pStyle w:val="Odlomakpopisa"/>
        <w:numPr>
          <w:ilvl w:val="0"/>
          <w:numId w:val="1"/>
        </w:numPr>
      </w:pPr>
      <w:r w:rsidRPr="00617227">
        <w:rPr>
          <w:sz w:val="24"/>
          <w:szCs w:val="24"/>
        </w:rPr>
        <w:t>prihodi od poreza,</w:t>
      </w:r>
    </w:p>
    <w:p w:rsidR="0066293F" w:rsidRPr="00617227" w:rsidRDefault="0066293F" w:rsidP="0066293F">
      <w:pPr>
        <w:pStyle w:val="Odlomakpopisa"/>
        <w:numPr>
          <w:ilvl w:val="0"/>
          <w:numId w:val="1"/>
        </w:numPr>
      </w:pPr>
      <w:r w:rsidRPr="00617227">
        <w:rPr>
          <w:sz w:val="24"/>
          <w:szCs w:val="24"/>
        </w:rPr>
        <w:t>pomoći,</w:t>
      </w:r>
    </w:p>
    <w:p w:rsidR="0066293F" w:rsidRPr="00617227" w:rsidRDefault="0066293F" w:rsidP="0066293F">
      <w:pPr>
        <w:pStyle w:val="Odlomakpopisa"/>
        <w:numPr>
          <w:ilvl w:val="0"/>
          <w:numId w:val="1"/>
        </w:numPr>
      </w:pPr>
      <w:r w:rsidRPr="00617227">
        <w:rPr>
          <w:sz w:val="24"/>
          <w:szCs w:val="24"/>
        </w:rPr>
        <w:t>prihodi od imovine,</w:t>
      </w:r>
    </w:p>
    <w:p w:rsidR="0066293F" w:rsidRPr="00617227" w:rsidRDefault="0066293F" w:rsidP="0066293F">
      <w:pPr>
        <w:pStyle w:val="Odlomakpopisa"/>
        <w:numPr>
          <w:ilvl w:val="0"/>
          <w:numId w:val="1"/>
        </w:numPr>
      </w:pPr>
      <w:r w:rsidRPr="00617227">
        <w:rPr>
          <w:sz w:val="24"/>
          <w:szCs w:val="24"/>
        </w:rPr>
        <w:t>prihodi od pristojbi i naknada,</w:t>
      </w:r>
    </w:p>
    <w:p w:rsidR="0066293F" w:rsidRDefault="0066293F" w:rsidP="0066293F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prihodi od prodaje proizvoda i robe te pruženih usluga i prihodi od donacija i</w:t>
      </w:r>
    </w:p>
    <w:p w:rsidR="0066293F" w:rsidRDefault="0066293F" w:rsidP="0066293F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prihodi od prodaje nefinancijske imovine.</w:t>
      </w:r>
    </w:p>
    <w:p w:rsidR="0066293F" w:rsidRDefault="0066293F" w:rsidP="0066293F">
      <w:pPr>
        <w:pStyle w:val="Odlomakpopisa"/>
        <w:numPr>
          <w:ilvl w:val="0"/>
          <w:numId w:val="4"/>
        </w:numPr>
      </w:pPr>
      <w:r>
        <w:rPr>
          <w:i/>
          <w:sz w:val="24"/>
          <w:szCs w:val="24"/>
        </w:rPr>
        <w:t>Rashodi:</w:t>
      </w:r>
    </w:p>
    <w:p w:rsidR="0066293F" w:rsidRDefault="0066293F" w:rsidP="0066293F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rashodi za zaposlene,</w:t>
      </w:r>
    </w:p>
    <w:p w:rsidR="0066293F" w:rsidRDefault="0066293F" w:rsidP="0066293F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materijalni rashodi,</w:t>
      </w:r>
    </w:p>
    <w:p w:rsidR="0066293F" w:rsidRDefault="0066293F" w:rsidP="0066293F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 xml:space="preserve">financijski rashodi, </w:t>
      </w:r>
    </w:p>
    <w:p w:rsidR="0066293F" w:rsidRDefault="0066293F" w:rsidP="0066293F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subvencije,</w:t>
      </w:r>
    </w:p>
    <w:p w:rsidR="0066293F" w:rsidRDefault="0066293F" w:rsidP="0066293F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pomoći,</w:t>
      </w:r>
    </w:p>
    <w:p w:rsidR="0066293F" w:rsidRDefault="0066293F" w:rsidP="0066293F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naknade građanima i kućanstvima na temelju osiguranja i druge naknade,</w:t>
      </w:r>
    </w:p>
    <w:p w:rsidR="0066293F" w:rsidRDefault="0066293F" w:rsidP="0066293F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ostali rashodi i</w:t>
      </w:r>
    </w:p>
    <w:p w:rsidR="0066293F" w:rsidRDefault="0066293F" w:rsidP="0066293F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rashodi za nabavu nefinancijske imovine.</w:t>
      </w:r>
    </w:p>
    <w:p w:rsidR="0066293F" w:rsidRDefault="0066293F" w:rsidP="0066293F">
      <w:pPr>
        <w:pStyle w:val="Odlomakpopisa"/>
        <w:ind w:left="1080"/>
        <w:rPr>
          <w:sz w:val="24"/>
          <w:szCs w:val="24"/>
        </w:rPr>
      </w:pPr>
    </w:p>
    <w:p w:rsidR="0066293F" w:rsidRDefault="0066293F" w:rsidP="0066293F">
      <w:pPr>
        <w:pStyle w:val="Odlomakpopisa"/>
        <w:ind w:left="0"/>
        <w:jc w:val="center"/>
      </w:pPr>
      <w:r>
        <w:rPr>
          <w:b/>
          <w:sz w:val="24"/>
          <w:szCs w:val="24"/>
        </w:rPr>
        <w:t>Članak 6.</w:t>
      </w:r>
    </w:p>
    <w:p w:rsidR="0066293F" w:rsidRDefault="0066293F" w:rsidP="0066293F">
      <w:pPr>
        <w:pStyle w:val="Odlomakpopisa"/>
        <w:ind w:left="0"/>
        <w:jc w:val="both"/>
      </w:pPr>
      <w:r>
        <w:rPr>
          <w:sz w:val="24"/>
          <w:szCs w:val="24"/>
        </w:rPr>
        <w:t>Prihodi Proračuna ubiru se i uplaćuju u Proračun u skladu sa zakonskim ili drugim propisima, neovisno o visini prihoda planiranih u Proračunu.</w:t>
      </w:r>
    </w:p>
    <w:p w:rsidR="0066293F" w:rsidRPr="005A2E7B" w:rsidRDefault="0066293F" w:rsidP="0066293F">
      <w:pPr>
        <w:pStyle w:val="Odlomakpopisa"/>
        <w:ind w:left="0"/>
        <w:jc w:val="both"/>
        <w:rPr>
          <w:color w:val="FF0000"/>
          <w:sz w:val="24"/>
          <w:szCs w:val="24"/>
        </w:rPr>
      </w:pPr>
    </w:p>
    <w:p w:rsidR="0066293F" w:rsidRPr="00BF7C56" w:rsidRDefault="0066293F" w:rsidP="0066293F">
      <w:pPr>
        <w:pStyle w:val="Odlomakpopisa"/>
        <w:ind w:left="0"/>
        <w:jc w:val="both"/>
      </w:pPr>
      <w:r w:rsidRPr="00BF7C56">
        <w:rPr>
          <w:sz w:val="24"/>
          <w:szCs w:val="24"/>
        </w:rPr>
        <w:lastRenderedPageBreak/>
        <w:t>Vlastiti i namjenski prihodi proračunskog korisnika (Dječji vrtić „Jurovska pčelica“ Lopatinec) planiraju se u Proračunu, ali ih proračunski korisnik nije dužan uplaćivati u Proračun, već se troše prema potrebama i planovima proračunskog korisnika.</w:t>
      </w:r>
    </w:p>
    <w:p w:rsidR="0066293F" w:rsidRDefault="0066293F" w:rsidP="0066293F">
      <w:pPr>
        <w:pStyle w:val="Odlomakpopisa"/>
        <w:ind w:left="0"/>
        <w:jc w:val="both"/>
        <w:rPr>
          <w:sz w:val="24"/>
          <w:szCs w:val="24"/>
        </w:rPr>
      </w:pPr>
    </w:p>
    <w:p w:rsidR="0066293F" w:rsidRDefault="0066293F" w:rsidP="0066293F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 potrebe izrade konsolidiranih izvještaja proračunski korisnik tromjesečno izvještava o strukturi ostvarenih i utrošenih vlastitih prihoda.</w:t>
      </w:r>
    </w:p>
    <w:p w:rsidR="0066293F" w:rsidRDefault="0066293F" w:rsidP="0066293F">
      <w:pPr>
        <w:pStyle w:val="Odlomakpopisa"/>
        <w:ind w:left="0"/>
        <w:jc w:val="both"/>
        <w:rPr>
          <w:sz w:val="24"/>
          <w:szCs w:val="24"/>
        </w:rPr>
      </w:pPr>
    </w:p>
    <w:p w:rsidR="0066293F" w:rsidRDefault="0066293F" w:rsidP="0066293F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Proračunski korisnik može preuzimati obveze najaviše do visine sredstva osiguranih u proračunu.</w:t>
      </w:r>
    </w:p>
    <w:p w:rsidR="0066293F" w:rsidRPr="004569F5" w:rsidRDefault="0066293F" w:rsidP="0066293F">
      <w:pPr>
        <w:pStyle w:val="Odlomakpopisa"/>
        <w:ind w:left="0"/>
        <w:jc w:val="both"/>
        <w:rPr>
          <w:sz w:val="24"/>
          <w:szCs w:val="24"/>
        </w:rPr>
      </w:pPr>
    </w:p>
    <w:p w:rsidR="0066293F" w:rsidRDefault="0066293F" w:rsidP="0066293F">
      <w:pPr>
        <w:pStyle w:val="Odlomakpopisa"/>
        <w:ind w:left="0"/>
        <w:jc w:val="center"/>
      </w:pPr>
      <w:r>
        <w:rPr>
          <w:b/>
          <w:sz w:val="24"/>
          <w:szCs w:val="24"/>
        </w:rPr>
        <w:t>Članak 7.</w:t>
      </w:r>
    </w:p>
    <w:p w:rsidR="0066293F" w:rsidRPr="00ED5057" w:rsidRDefault="0066293F" w:rsidP="0066293F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Sredstva  za potrebe udruga građana,  DVD-a, udruga sporta i kulture, socijalne skrbi i slično isplaćivat će se na temelju provedenog natječaja, dostavljenih i od strane općinskog načelnika prihvaćenih programa rada, zamolbi i zahtjeva za 2024. godinu.</w:t>
      </w:r>
    </w:p>
    <w:p w:rsidR="0066293F" w:rsidRDefault="0066293F" w:rsidP="0066293F">
      <w:pPr>
        <w:pStyle w:val="Odlomakpopisa"/>
        <w:ind w:left="0"/>
        <w:jc w:val="both"/>
        <w:rPr>
          <w:sz w:val="24"/>
          <w:szCs w:val="24"/>
        </w:rPr>
      </w:pPr>
    </w:p>
    <w:p w:rsidR="0066293F" w:rsidRDefault="0066293F" w:rsidP="0066293F">
      <w:pPr>
        <w:pStyle w:val="Odlomakpopisa"/>
        <w:ind w:left="0"/>
        <w:jc w:val="both"/>
      </w:pPr>
      <w:r>
        <w:rPr>
          <w:sz w:val="24"/>
          <w:szCs w:val="24"/>
        </w:rPr>
        <w:t>Sredstva iz prethodnog stavka ovog članka dostavljaju se na njihove račune mjesečno, tromjesečno, polugodišnje ili godišnje, ovisno o potrebama odnosno dinamici pritjecanja sredstava u Proračun.</w:t>
      </w:r>
    </w:p>
    <w:p w:rsidR="0066293F" w:rsidRDefault="0066293F" w:rsidP="0066293F">
      <w:pPr>
        <w:pStyle w:val="Odlomakpopisa"/>
        <w:ind w:left="0"/>
        <w:jc w:val="both"/>
        <w:rPr>
          <w:sz w:val="24"/>
          <w:szCs w:val="24"/>
        </w:rPr>
      </w:pPr>
    </w:p>
    <w:p w:rsidR="0066293F" w:rsidRDefault="0066293F" w:rsidP="0066293F">
      <w:pPr>
        <w:pStyle w:val="Odlomakpopisa"/>
        <w:ind w:left="0"/>
        <w:jc w:val="both"/>
      </w:pPr>
      <w:r>
        <w:rPr>
          <w:sz w:val="24"/>
          <w:szCs w:val="24"/>
        </w:rPr>
        <w:t>Sredstva za isplatu stipendije i sufinanciranje cijene dječjih vrtića isplaćuju se mjesečno na račune korisnika ili davatelja usluga.</w:t>
      </w:r>
    </w:p>
    <w:p w:rsidR="0066293F" w:rsidRDefault="0066293F" w:rsidP="0066293F">
      <w:pPr>
        <w:pStyle w:val="Odlomakpopisa"/>
        <w:ind w:left="0"/>
        <w:jc w:val="both"/>
        <w:rPr>
          <w:sz w:val="24"/>
          <w:szCs w:val="24"/>
        </w:rPr>
      </w:pPr>
    </w:p>
    <w:p w:rsidR="0066293F" w:rsidRDefault="0066293F" w:rsidP="0066293F">
      <w:pPr>
        <w:pStyle w:val="Odlomakpopisa"/>
        <w:ind w:left="0"/>
        <w:jc w:val="center"/>
      </w:pPr>
      <w:r>
        <w:rPr>
          <w:b/>
          <w:sz w:val="24"/>
          <w:szCs w:val="24"/>
        </w:rPr>
        <w:t>Članak 8.</w:t>
      </w:r>
    </w:p>
    <w:p w:rsidR="0066293F" w:rsidRDefault="0066293F" w:rsidP="0066293F">
      <w:pPr>
        <w:pStyle w:val="Odlomakpopisa"/>
        <w:ind w:left="0"/>
        <w:jc w:val="both"/>
      </w:pPr>
      <w:r>
        <w:rPr>
          <w:sz w:val="24"/>
          <w:szCs w:val="24"/>
        </w:rPr>
        <w:t>Korisnici sredstava Proračuna dužni su prije korištenja sredstava u 2024. godini, dostaviti pisano izvješće o trošenju sredstva Proračuna u 2023. godini.</w:t>
      </w:r>
    </w:p>
    <w:p w:rsidR="0066293F" w:rsidRDefault="0066293F" w:rsidP="0066293F">
      <w:pPr>
        <w:pStyle w:val="Odlomakpopisa"/>
        <w:ind w:left="0"/>
        <w:jc w:val="both"/>
        <w:rPr>
          <w:sz w:val="24"/>
          <w:szCs w:val="24"/>
        </w:rPr>
      </w:pPr>
    </w:p>
    <w:p w:rsidR="0066293F" w:rsidRDefault="0066293F" w:rsidP="0066293F">
      <w:pPr>
        <w:pStyle w:val="Odlomakpopisa"/>
        <w:ind w:left="0"/>
        <w:jc w:val="both"/>
      </w:pPr>
      <w:r>
        <w:rPr>
          <w:sz w:val="24"/>
          <w:szCs w:val="24"/>
        </w:rPr>
        <w:t>Izvješća se moraju obavezno dostaviti do roka za podnošenje godišnjih obračuna utvrđenih zakonom.</w:t>
      </w:r>
    </w:p>
    <w:p w:rsidR="0066293F" w:rsidRDefault="0066293F" w:rsidP="0066293F">
      <w:pPr>
        <w:pStyle w:val="Odlomakpopisa"/>
        <w:ind w:left="0"/>
        <w:jc w:val="both"/>
        <w:rPr>
          <w:sz w:val="24"/>
          <w:szCs w:val="24"/>
        </w:rPr>
      </w:pPr>
    </w:p>
    <w:p w:rsidR="0066293F" w:rsidRDefault="0066293F" w:rsidP="0066293F">
      <w:pPr>
        <w:pStyle w:val="Odlomakpopisa"/>
        <w:ind w:left="0"/>
        <w:jc w:val="both"/>
      </w:pPr>
      <w:r>
        <w:rPr>
          <w:sz w:val="24"/>
          <w:szCs w:val="24"/>
        </w:rPr>
        <w:t>Do izvršenja obveze iz stavka 1. ovog članka korisnicima sredstava Proračuna neće se dodjeljivati sredstava iz Proračuna.</w:t>
      </w:r>
    </w:p>
    <w:p w:rsidR="0066293F" w:rsidRDefault="0066293F" w:rsidP="0066293F">
      <w:pPr>
        <w:pStyle w:val="Odlomakpopisa"/>
        <w:ind w:left="0"/>
        <w:jc w:val="both"/>
        <w:rPr>
          <w:sz w:val="24"/>
          <w:szCs w:val="24"/>
        </w:rPr>
      </w:pPr>
    </w:p>
    <w:p w:rsidR="0066293F" w:rsidRDefault="0066293F" w:rsidP="0066293F">
      <w:pPr>
        <w:pStyle w:val="Odlomakpopisa"/>
        <w:ind w:left="0"/>
        <w:jc w:val="center"/>
      </w:pPr>
      <w:r>
        <w:rPr>
          <w:b/>
          <w:sz w:val="24"/>
          <w:szCs w:val="24"/>
        </w:rPr>
        <w:t>Članak 9.</w:t>
      </w:r>
    </w:p>
    <w:p w:rsidR="0066293F" w:rsidRDefault="0066293F" w:rsidP="0066293F">
      <w:pPr>
        <w:pStyle w:val="Odlomakpopisa"/>
        <w:ind w:left="0"/>
        <w:jc w:val="both"/>
      </w:pPr>
      <w:r>
        <w:rPr>
          <w:sz w:val="24"/>
          <w:szCs w:val="24"/>
        </w:rPr>
        <w:t xml:space="preserve">Pomoćima iz državnog i županijskog proračuna financirat će se dogovoreni i ugovoreni projekti Općine ili održavanje kapitalnih objekata ili slično. </w:t>
      </w:r>
    </w:p>
    <w:p w:rsidR="0066293F" w:rsidRDefault="0066293F" w:rsidP="0066293F">
      <w:pPr>
        <w:pStyle w:val="Odlomakpopisa"/>
        <w:ind w:left="0"/>
        <w:jc w:val="both"/>
        <w:rPr>
          <w:b/>
          <w:sz w:val="24"/>
          <w:szCs w:val="24"/>
        </w:rPr>
      </w:pPr>
    </w:p>
    <w:p w:rsidR="0066293F" w:rsidRDefault="0066293F" w:rsidP="0066293F">
      <w:pPr>
        <w:pStyle w:val="Odlomakpopisa"/>
        <w:ind w:left="0"/>
        <w:jc w:val="center"/>
      </w:pPr>
      <w:r>
        <w:rPr>
          <w:b/>
          <w:sz w:val="24"/>
          <w:szCs w:val="24"/>
        </w:rPr>
        <w:t>Članak 10.</w:t>
      </w:r>
    </w:p>
    <w:p w:rsidR="0066293F" w:rsidRDefault="0066293F" w:rsidP="0066293F">
      <w:pPr>
        <w:pStyle w:val="Odlomakpopisa"/>
        <w:ind w:left="0"/>
        <w:jc w:val="both"/>
      </w:pPr>
      <w:r>
        <w:rPr>
          <w:sz w:val="24"/>
          <w:szCs w:val="24"/>
        </w:rPr>
        <w:t>Proračun se izvršava od 01. siječnja do 31. prosinca 2024. godine.</w:t>
      </w:r>
    </w:p>
    <w:p w:rsidR="0066293F" w:rsidRDefault="0066293F" w:rsidP="0066293F">
      <w:pPr>
        <w:pStyle w:val="Odlomakpopisa"/>
        <w:ind w:left="0"/>
        <w:jc w:val="both"/>
        <w:rPr>
          <w:sz w:val="24"/>
          <w:szCs w:val="24"/>
        </w:rPr>
      </w:pPr>
    </w:p>
    <w:p w:rsidR="0066293F" w:rsidRDefault="0066293F" w:rsidP="0066293F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Sredstvima Proračuna raspolaže i naredbodavac za izvršenje općinskog Proračuna je općinski načelnik, s pravom samostalnog raspolaganja iznosom određenim u Statutu Općine Sveti Juraj na Bregu.</w:t>
      </w:r>
    </w:p>
    <w:p w:rsidR="0066293F" w:rsidRDefault="0066293F" w:rsidP="0066293F">
      <w:pPr>
        <w:pStyle w:val="Odlomakpopisa"/>
        <w:ind w:left="0"/>
        <w:jc w:val="both"/>
        <w:rPr>
          <w:sz w:val="24"/>
          <w:szCs w:val="24"/>
        </w:rPr>
      </w:pPr>
    </w:p>
    <w:p w:rsidR="0066293F" w:rsidRDefault="0066293F" w:rsidP="0066293F">
      <w:pPr>
        <w:pStyle w:val="Odlomakpopisa"/>
        <w:ind w:left="0"/>
        <w:jc w:val="both"/>
        <w:rPr>
          <w:sz w:val="24"/>
          <w:szCs w:val="24"/>
        </w:rPr>
      </w:pPr>
    </w:p>
    <w:p w:rsidR="0066293F" w:rsidRDefault="0066293F" w:rsidP="0066293F">
      <w:pPr>
        <w:pStyle w:val="Odlomakpopisa"/>
        <w:ind w:left="0"/>
        <w:jc w:val="center"/>
      </w:pPr>
      <w:r>
        <w:rPr>
          <w:b/>
          <w:sz w:val="24"/>
          <w:szCs w:val="24"/>
        </w:rPr>
        <w:lastRenderedPageBreak/>
        <w:t>Članak 11.</w:t>
      </w:r>
    </w:p>
    <w:p w:rsidR="0066293F" w:rsidRDefault="0066293F" w:rsidP="0066293F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Postupak nabave roba i usluga, te ustupanje radova odvija se u sladu sa Zakonom o javnoj nabavi („Narodne novine“, broj 120/16 i 114/22), Zakonom o koncesijama („Narodne novine“, broj 69/17 i 107/20), Zakonom o komunalnom gospodarstvu („Narodne novine“, broj 68/18, 110/18 i 32/20) i Planom nabave kojeg je temeljem Proračuna donio općinski načelnik.</w:t>
      </w:r>
    </w:p>
    <w:p w:rsidR="0066293F" w:rsidRPr="00E61D2C" w:rsidRDefault="0066293F" w:rsidP="0066293F">
      <w:pPr>
        <w:pStyle w:val="Odlomakpopisa"/>
        <w:ind w:left="0"/>
        <w:jc w:val="both"/>
        <w:rPr>
          <w:sz w:val="24"/>
          <w:szCs w:val="24"/>
        </w:rPr>
      </w:pPr>
    </w:p>
    <w:p w:rsidR="0066293F" w:rsidRDefault="0066293F" w:rsidP="0066293F">
      <w:pPr>
        <w:pStyle w:val="Odlomakpopisa"/>
        <w:ind w:left="0"/>
        <w:jc w:val="center"/>
      </w:pPr>
      <w:r>
        <w:rPr>
          <w:b/>
          <w:sz w:val="24"/>
          <w:szCs w:val="24"/>
        </w:rPr>
        <w:t>Članak 12.</w:t>
      </w:r>
    </w:p>
    <w:p w:rsidR="0066293F" w:rsidRDefault="0066293F" w:rsidP="0066293F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Postupak zaduživanja na teret Općinskog Proračuna obavlja se sukladno odredbama Zakona o proračunu (“Narodne novine“, broj 144/21) i Pravilnika o postupku zaduživanju te davanja jamstva i suglasnosti jedinice lokalne i područne (regionalne) samouprave (“Narodne novine“, broj 55/09 i 139/10). </w:t>
      </w:r>
    </w:p>
    <w:p w:rsidR="0066293F" w:rsidRPr="00E40ED7" w:rsidRDefault="0066293F" w:rsidP="0066293F">
      <w:pPr>
        <w:pStyle w:val="Odlomakpopisa"/>
        <w:ind w:left="0"/>
        <w:jc w:val="both"/>
      </w:pPr>
      <w:r w:rsidRPr="00E40ED7">
        <w:rPr>
          <w:sz w:val="24"/>
          <w:szCs w:val="24"/>
        </w:rPr>
        <w:t>Općina Sveti Juraj na Bregu izdala je jamstvo Međimurskim vodama d.o.o. Čakovec za zaduživanje kod HBOR</w:t>
      </w:r>
      <w:r>
        <w:rPr>
          <w:sz w:val="24"/>
          <w:szCs w:val="24"/>
        </w:rPr>
        <w:t>-a u iznosu od 313.242,36 EUR</w:t>
      </w:r>
      <w:r w:rsidRPr="00E40ED7">
        <w:rPr>
          <w:sz w:val="24"/>
          <w:szCs w:val="24"/>
        </w:rPr>
        <w:t xml:space="preserve"> za kredit za financiranje Sustava odvodnje i pročišćavanja otpadnih voda aglomeracije Čakovec a očekivani izno</w:t>
      </w:r>
      <w:r>
        <w:rPr>
          <w:sz w:val="24"/>
          <w:szCs w:val="24"/>
        </w:rPr>
        <w:t>s duga na kraju proračunske 2024</w:t>
      </w:r>
      <w:r w:rsidRPr="00E40ED7">
        <w:rPr>
          <w:sz w:val="24"/>
          <w:szCs w:val="24"/>
        </w:rPr>
        <w:t xml:space="preserve">. godine planira se u iznosu od </w:t>
      </w:r>
      <w:r w:rsidRPr="00927AEB">
        <w:rPr>
          <w:sz w:val="24"/>
          <w:szCs w:val="24"/>
        </w:rPr>
        <w:t xml:space="preserve">78.670,85 EUR. </w:t>
      </w:r>
    </w:p>
    <w:p w:rsidR="0066293F" w:rsidRDefault="0066293F" w:rsidP="0066293F">
      <w:pPr>
        <w:pStyle w:val="Odlomakpopisa"/>
        <w:ind w:left="0"/>
        <w:jc w:val="both"/>
        <w:rPr>
          <w:b/>
          <w:sz w:val="24"/>
          <w:szCs w:val="24"/>
        </w:rPr>
      </w:pPr>
    </w:p>
    <w:p w:rsidR="0066293F" w:rsidRDefault="0066293F" w:rsidP="0066293F">
      <w:pPr>
        <w:pStyle w:val="Odlomakpopisa"/>
        <w:ind w:left="0"/>
        <w:jc w:val="center"/>
      </w:pPr>
      <w:r>
        <w:rPr>
          <w:b/>
          <w:sz w:val="24"/>
          <w:szCs w:val="24"/>
        </w:rPr>
        <w:t>Članak 13.</w:t>
      </w:r>
    </w:p>
    <w:p w:rsidR="0066293F" w:rsidRDefault="0066293F" w:rsidP="0066293F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dana objave u „Službenom glasniku Međimurske županije“.</w:t>
      </w:r>
    </w:p>
    <w:p w:rsidR="0066293F" w:rsidRDefault="0066293F" w:rsidP="0066293F">
      <w:pPr>
        <w:pStyle w:val="Odlomakpopisa"/>
        <w:ind w:left="0"/>
        <w:jc w:val="both"/>
      </w:pPr>
    </w:p>
    <w:p w:rsidR="0066293F" w:rsidRDefault="0066293F" w:rsidP="0066293F">
      <w:pPr>
        <w:pStyle w:val="Odlomakpopisa"/>
        <w:ind w:left="0"/>
        <w:jc w:val="both"/>
        <w:rPr>
          <w:sz w:val="24"/>
          <w:szCs w:val="24"/>
        </w:rPr>
      </w:pPr>
    </w:p>
    <w:p w:rsidR="0066293F" w:rsidRPr="005E5458" w:rsidRDefault="0066293F" w:rsidP="0066293F">
      <w:pPr>
        <w:pStyle w:val="Odlomakpopisa"/>
        <w:ind w:left="0"/>
        <w:jc w:val="both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Pr="005E5458">
        <w:rPr>
          <w:b/>
          <w:sz w:val="24"/>
          <w:szCs w:val="24"/>
        </w:rPr>
        <w:t>PREDSJEDNIK</w:t>
      </w:r>
    </w:p>
    <w:p w:rsidR="0066293F" w:rsidRDefault="0066293F" w:rsidP="0066293F">
      <w:pPr>
        <w:pStyle w:val="Odlomakpopisa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Općinskog vijeća</w:t>
      </w:r>
    </w:p>
    <w:p w:rsidR="0066293F" w:rsidRPr="005E5458" w:rsidRDefault="0066293F" w:rsidP="0066293F">
      <w:pPr>
        <w:pStyle w:val="Odlomakpopisa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5E5458">
        <w:rPr>
          <w:sz w:val="24"/>
          <w:szCs w:val="24"/>
        </w:rPr>
        <w:t>Anđelko Kovačić</w:t>
      </w:r>
    </w:p>
    <w:p w:rsidR="0066293F" w:rsidRDefault="0066293F" w:rsidP="0066293F"/>
    <w:p w:rsidR="00B66240" w:rsidRDefault="00B66240"/>
    <w:sectPr w:rsidR="00B66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3F"/>
    <w:rsid w:val="004D713A"/>
    <w:rsid w:val="0066293F"/>
    <w:rsid w:val="00B6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3F"/>
    <w:pPr>
      <w:suppressAutoHyphens/>
      <w:spacing w:after="0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6629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62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293F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3F"/>
    <w:pPr>
      <w:suppressAutoHyphens/>
      <w:spacing w:after="0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6629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62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293F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2023-12-20T10:08:00Z</dcterms:created>
  <dcterms:modified xsi:type="dcterms:W3CDTF">2023-12-20T10:19:00Z</dcterms:modified>
</cp:coreProperties>
</file>