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1" w:rsidRDefault="00C32A11" w:rsidP="00C32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REPUBLIKA HRVATSKA</w:t>
      </w: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MEĐIMURSKA ŽUPANIJA</w:t>
      </w: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SVETI JURAJ NA BREGU</w:t>
      </w: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NAČELNIK</w:t>
      </w:r>
      <w:bookmarkStart w:id="0" w:name="_GoBack"/>
      <w:bookmarkEnd w:id="0"/>
    </w:p>
    <w:p w:rsidR="00C32A11" w:rsidRPr="00D02526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Pr="00D02526" w:rsidRDefault="00C32A11" w:rsidP="00C32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KLASA:350-02/22-01/02</w:t>
      </w:r>
    </w:p>
    <w:p w:rsidR="00C32A11" w:rsidRPr="00D02526" w:rsidRDefault="00C32A11" w:rsidP="00C32A11">
      <w:pPr>
        <w:rPr>
          <w:rFonts w:ascii="Arial" w:hAnsi="Arial" w:cs="Arial"/>
          <w:sz w:val="20"/>
          <w:szCs w:val="20"/>
        </w:rPr>
      </w:pPr>
      <w:r w:rsidRPr="00D02526">
        <w:rPr>
          <w:rFonts w:ascii="Arial" w:hAnsi="Arial" w:cs="Arial"/>
          <w:sz w:val="20"/>
          <w:szCs w:val="20"/>
        </w:rPr>
        <w:t>URBROJ:</w:t>
      </w:r>
      <w:r>
        <w:rPr>
          <w:rFonts w:ascii="Arial" w:hAnsi="Arial" w:cs="Arial"/>
          <w:sz w:val="20"/>
          <w:szCs w:val="20"/>
        </w:rPr>
        <w:t>2109/16-01-22</w:t>
      </w:r>
      <w:r w:rsidR="00B55EFA">
        <w:rPr>
          <w:rFonts w:ascii="Arial" w:hAnsi="Arial" w:cs="Arial"/>
          <w:sz w:val="20"/>
          <w:szCs w:val="20"/>
        </w:rPr>
        <w:t>-5</w:t>
      </w:r>
    </w:p>
    <w:p w:rsidR="00C32A11" w:rsidRPr="00D02526" w:rsidRDefault="00C32A11" w:rsidP="00C32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Pleškovec</w:t>
      </w:r>
      <w:r w:rsidR="00C034C9">
        <w:rPr>
          <w:rFonts w:ascii="Arial" w:hAnsi="Arial" w:cs="Arial"/>
          <w:sz w:val="20"/>
          <w:szCs w:val="20"/>
        </w:rPr>
        <w:t>, 23. svibnja</w:t>
      </w:r>
      <w:r w:rsidRPr="00D0252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</w:t>
      </w:r>
      <w:r w:rsidRPr="00D02526">
        <w:rPr>
          <w:rFonts w:ascii="Arial" w:hAnsi="Arial" w:cs="Arial"/>
          <w:sz w:val="20"/>
          <w:szCs w:val="20"/>
        </w:rPr>
        <w:t>.</w:t>
      </w: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OBAVIJEST JAVNOSTI</w:t>
      </w:r>
    </w:p>
    <w:p w:rsidR="00C32A11" w:rsidRDefault="00C32A11" w:rsidP="00C32A11">
      <w:pPr>
        <w:jc w:val="center"/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PROVEDBI POSTUPKA OCJENE O POTREBI STRATEŠKE PROCJENE UTJECAJA NA OKOLIŠ</w:t>
      </w: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8747F">
        <w:rPr>
          <w:rFonts w:ascii="Arial" w:hAnsi="Arial" w:cs="Arial"/>
          <w:sz w:val="20"/>
          <w:szCs w:val="20"/>
        </w:rPr>
        <w:t>ukladno odredbama Zakona o zaštiti okoliša („Narodne novine" broj 80/13, 153/13</w:t>
      </w:r>
      <w:r>
        <w:rPr>
          <w:rFonts w:ascii="Arial" w:hAnsi="Arial" w:cs="Arial"/>
          <w:sz w:val="20"/>
          <w:szCs w:val="20"/>
        </w:rPr>
        <w:t>,</w:t>
      </w:r>
      <w:r w:rsidRPr="0068747F">
        <w:rPr>
          <w:rFonts w:ascii="Arial" w:hAnsi="Arial" w:cs="Arial"/>
          <w:sz w:val="20"/>
          <w:szCs w:val="20"/>
        </w:rPr>
        <w:t xml:space="preserve"> 78/15</w:t>
      </w:r>
      <w:r>
        <w:rPr>
          <w:rFonts w:ascii="Arial" w:hAnsi="Arial" w:cs="Arial"/>
          <w:sz w:val="20"/>
          <w:szCs w:val="20"/>
        </w:rPr>
        <w:t>, 12/18 i 118/18</w:t>
      </w:r>
      <w:r w:rsidRPr="0068747F">
        <w:rPr>
          <w:rFonts w:ascii="Arial" w:hAnsi="Arial" w:cs="Arial"/>
          <w:sz w:val="20"/>
          <w:szCs w:val="20"/>
        </w:rPr>
        <w:t>) i Uredbe o informiranju i sudjelovanju javnosti i zainteresirane javnosti u pitanjima zaštite okoliša („Narodne novine" broj 64/08), kojima se uređuje informiranje javnosti i zainteresirane javno</w:t>
      </w:r>
      <w:r>
        <w:rPr>
          <w:rFonts w:ascii="Arial" w:hAnsi="Arial" w:cs="Arial"/>
          <w:sz w:val="20"/>
          <w:szCs w:val="20"/>
        </w:rPr>
        <w:t xml:space="preserve">sti u pitanjima zaštite okoliša, obavještava se javnost da Općina Sveti Juraj na Bregu </w:t>
      </w:r>
      <w:r w:rsidRPr="0068747F">
        <w:rPr>
          <w:rFonts w:ascii="Arial" w:hAnsi="Arial" w:cs="Arial"/>
          <w:sz w:val="20"/>
          <w:szCs w:val="20"/>
        </w:rPr>
        <w:t>pokreće postupak ocjene o potrebi strateške procjene utjecaja na okoliš</w:t>
      </w:r>
      <w:r>
        <w:rPr>
          <w:rFonts w:ascii="Arial" w:hAnsi="Arial" w:cs="Arial"/>
          <w:sz w:val="20"/>
          <w:szCs w:val="20"/>
        </w:rPr>
        <w:t xml:space="preserve"> za postupak </w:t>
      </w:r>
      <w:r w:rsidRPr="00FB1EC3">
        <w:rPr>
          <w:rFonts w:ascii="Arial" w:hAnsi="Arial" w:cs="Arial"/>
          <w:sz w:val="20"/>
          <w:szCs w:val="20"/>
        </w:rPr>
        <w:t>izrade</w:t>
      </w:r>
      <w:r>
        <w:rPr>
          <w:rFonts w:ascii="Arial" w:hAnsi="Arial" w:cs="Arial"/>
          <w:sz w:val="20"/>
          <w:szCs w:val="20"/>
        </w:rPr>
        <w:t xml:space="preserve"> III</w:t>
      </w:r>
      <w:r w:rsidRPr="004417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ciljanih </w:t>
      </w:r>
      <w:r w:rsidRPr="0044177B">
        <w:rPr>
          <w:rFonts w:ascii="Arial" w:hAnsi="Arial" w:cs="Arial"/>
          <w:sz w:val="20"/>
          <w:szCs w:val="20"/>
        </w:rPr>
        <w:t>izmje</w:t>
      </w:r>
      <w:r>
        <w:rPr>
          <w:rFonts w:ascii="Arial" w:hAnsi="Arial" w:cs="Arial"/>
          <w:sz w:val="20"/>
          <w:szCs w:val="20"/>
        </w:rPr>
        <w:t xml:space="preserve">na i dopuna Prostornog plana uređenja Općine </w:t>
      </w:r>
      <w:r w:rsidRPr="00B76A81">
        <w:rPr>
          <w:rFonts w:ascii="Arial" w:hAnsi="Arial" w:cs="Arial"/>
          <w:sz w:val="20"/>
          <w:szCs w:val="20"/>
        </w:rPr>
        <w:t>Sveti Juraj na Bregu („Službeni glasnik Međimurske županije“ broj 4/06, 10/15, 20/19); (u daljnjem tekstu: Izmjene i dopune Prostornog plana).</w:t>
      </w: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Postupak </w:t>
      </w:r>
      <w:r w:rsidRPr="00683739">
        <w:rPr>
          <w:rFonts w:ascii="Arial" w:hAnsi="Arial" w:cs="Arial"/>
          <w:sz w:val="20"/>
          <w:szCs w:val="20"/>
        </w:rPr>
        <w:t>ocjene o potrebi strateške procjene utjecaja na okoliš</w:t>
      </w:r>
      <w:r>
        <w:rPr>
          <w:rFonts w:ascii="Arial" w:hAnsi="Arial" w:cs="Arial"/>
          <w:sz w:val="20"/>
          <w:szCs w:val="20"/>
        </w:rPr>
        <w:t xml:space="preserve"> traje 30 dana od datuma zaprimanja upita od strane javnopravnih tijela relevantnih za postupak, odnosno </w:t>
      </w:r>
      <w:r w:rsidR="001F57B8">
        <w:rPr>
          <w:rFonts w:ascii="Arial" w:hAnsi="Arial" w:cs="Arial"/>
          <w:sz w:val="20"/>
          <w:szCs w:val="20"/>
        </w:rPr>
        <w:t>od 23.05</w:t>
      </w:r>
      <w:r w:rsidR="0041014F" w:rsidRPr="00101AED">
        <w:rPr>
          <w:rFonts w:ascii="Arial" w:hAnsi="Arial" w:cs="Arial"/>
          <w:sz w:val="20"/>
          <w:szCs w:val="20"/>
        </w:rPr>
        <w:t>.</w:t>
      </w:r>
      <w:r w:rsidRPr="00101AED">
        <w:rPr>
          <w:rFonts w:ascii="Arial" w:hAnsi="Arial" w:cs="Arial"/>
          <w:sz w:val="20"/>
          <w:szCs w:val="20"/>
        </w:rPr>
        <w:t>2022</w:t>
      </w:r>
      <w:r w:rsidR="00006BDE">
        <w:rPr>
          <w:rFonts w:ascii="Arial" w:hAnsi="Arial" w:cs="Arial"/>
          <w:sz w:val="20"/>
          <w:szCs w:val="20"/>
        </w:rPr>
        <w:t xml:space="preserve">. </w:t>
      </w:r>
      <w:r w:rsidR="001F57B8">
        <w:rPr>
          <w:rFonts w:ascii="Arial" w:hAnsi="Arial" w:cs="Arial"/>
          <w:sz w:val="20"/>
          <w:szCs w:val="20"/>
        </w:rPr>
        <w:t>do 22.06</w:t>
      </w:r>
      <w:r w:rsidR="00101AED" w:rsidRPr="00101AED">
        <w:rPr>
          <w:rFonts w:ascii="Arial" w:hAnsi="Arial" w:cs="Arial"/>
          <w:sz w:val="20"/>
          <w:szCs w:val="20"/>
        </w:rPr>
        <w:t>.</w:t>
      </w:r>
      <w:r w:rsidRPr="00101AED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prilogu:</w:t>
      </w:r>
    </w:p>
    <w:p w:rsidR="00C32A11" w:rsidRPr="00661BA7" w:rsidRDefault="00C32A11" w:rsidP="00C32A11">
      <w:pPr>
        <w:rPr>
          <w:rFonts w:ascii="Arial" w:hAnsi="Arial" w:cs="Arial"/>
          <w:sz w:val="20"/>
          <w:szCs w:val="20"/>
        </w:rPr>
      </w:pPr>
    </w:p>
    <w:p w:rsidR="00C32A11" w:rsidRPr="00B74E31" w:rsidRDefault="00C32A11" w:rsidP="00C32A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747F">
        <w:rPr>
          <w:rFonts w:ascii="Arial" w:hAnsi="Arial" w:cs="Arial"/>
          <w:sz w:val="20"/>
          <w:szCs w:val="20"/>
        </w:rPr>
        <w:t xml:space="preserve">Odluka o započinjanju postupka ocjene o potrebi strateške procjene utjecaja na okoliš za </w:t>
      </w:r>
      <w:r>
        <w:rPr>
          <w:rFonts w:ascii="Arial" w:hAnsi="Arial" w:cs="Arial"/>
          <w:sz w:val="20"/>
          <w:szCs w:val="20"/>
        </w:rPr>
        <w:t>III</w:t>
      </w:r>
      <w:r w:rsidRPr="00661029">
        <w:rPr>
          <w:rFonts w:ascii="Arial" w:hAnsi="Arial" w:cs="Arial"/>
          <w:sz w:val="20"/>
          <w:szCs w:val="20"/>
        </w:rPr>
        <w:t xml:space="preserve">. ciljane izmjene i dopune Prostornog plana uređenja </w:t>
      </w:r>
      <w:r w:rsidRPr="00EC3614">
        <w:rPr>
          <w:rFonts w:ascii="Arial" w:hAnsi="Arial" w:cs="Arial"/>
          <w:sz w:val="20"/>
          <w:szCs w:val="20"/>
        </w:rPr>
        <w:t>Općine Sveti Juraj na Bregu</w:t>
      </w:r>
    </w:p>
    <w:p w:rsidR="00C32A11" w:rsidRPr="00EC3614" w:rsidRDefault="00C32A11" w:rsidP="00C32A11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3614">
        <w:rPr>
          <w:rFonts w:ascii="Arial" w:hAnsi="Arial" w:cs="Arial"/>
          <w:sz w:val="20"/>
          <w:szCs w:val="20"/>
        </w:rPr>
        <w:t>Obrazac o ocjeni o potrebi strateške procjene utjecaja na okoliš za i III. ciljane izmjene i dopune Prostornog plana uređenja Općine Sveti Juraj na Bregu</w:t>
      </w:r>
    </w:p>
    <w:p w:rsidR="00C32A11" w:rsidRPr="00EC3614" w:rsidRDefault="00C32A11" w:rsidP="00C32A11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3614">
        <w:rPr>
          <w:rFonts w:ascii="Arial" w:hAnsi="Arial" w:cs="Arial"/>
          <w:sz w:val="20"/>
          <w:szCs w:val="20"/>
        </w:rPr>
        <w:t>Preslika Nacrta Odluke o izradi III. ciljane izmjene i dopune Prostornog plana uređenja Općine Sveti Juraj na Bregu</w:t>
      </w:r>
    </w:p>
    <w:p w:rsidR="00C32A11" w:rsidRPr="00661BA7" w:rsidRDefault="00C32A11" w:rsidP="00C32A11">
      <w:pPr>
        <w:jc w:val="both"/>
        <w:rPr>
          <w:rFonts w:ascii="Arial" w:hAnsi="Arial" w:cs="Arial"/>
          <w:sz w:val="20"/>
          <w:szCs w:val="20"/>
        </w:rPr>
      </w:pPr>
    </w:p>
    <w:p w:rsidR="00C32A11" w:rsidRDefault="00C32A11" w:rsidP="00C32A11">
      <w:pPr>
        <w:rPr>
          <w:rFonts w:ascii="Arial" w:hAnsi="Arial" w:cs="Arial"/>
          <w:sz w:val="20"/>
          <w:szCs w:val="20"/>
        </w:rPr>
      </w:pPr>
      <w:r w:rsidRPr="00661BA7">
        <w:rPr>
          <w:rFonts w:ascii="Arial" w:hAnsi="Arial" w:cs="Arial"/>
          <w:sz w:val="20"/>
          <w:szCs w:val="20"/>
        </w:rPr>
        <w:t xml:space="preserve">Napomena – </w:t>
      </w:r>
      <w:r w:rsidRPr="0062661C">
        <w:rPr>
          <w:rFonts w:ascii="Arial" w:hAnsi="Arial" w:cs="Arial"/>
          <w:sz w:val="20"/>
          <w:szCs w:val="20"/>
        </w:rPr>
        <w:t>važeći PPU</w:t>
      </w:r>
      <w:r>
        <w:rPr>
          <w:rFonts w:ascii="Arial" w:hAnsi="Arial" w:cs="Arial"/>
          <w:sz w:val="20"/>
          <w:szCs w:val="20"/>
        </w:rPr>
        <w:t>O (II. izmjene i dopune)</w:t>
      </w:r>
      <w:r w:rsidRPr="0062661C">
        <w:rPr>
          <w:rFonts w:ascii="Arial" w:hAnsi="Arial" w:cs="Arial"/>
          <w:sz w:val="20"/>
          <w:szCs w:val="20"/>
        </w:rPr>
        <w:t xml:space="preserve"> koji se mijenja prema nacrtu Odluke iz priloga 3. javno je dostupan na mrežnim stranicama Županijskog zavoda za prostorno uređenje u Međimurskoj županiji, link:</w:t>
      </w:r>
      <w:r w:rsidRPr="00B76A81">
        <w:t xml:space="preserve"> </w:t>
      </w:r>
      <w:hyperlink r:id="rId6" w:history="1">
        <w:r w:rsidRPr="008F6E9C">
          <w:rPr>
            <w:rStyle w:val="Hiperveza"/>
            <w:rFonts w:ascii="Arial" w:hAnsi="Arial" w:cs="Arial"/>
            <w:sz w:val="20"/>
            <w:szCs w:val="20"/>
          </w:rPr>
          <w:t>http://zavod.hr/prostorni-planovi-uredenja-gradova-i-opcina/</w:t>
        </w:r>
      </w:hyperlink>
    </w:p>
    <w:p w:rsidR="00C32A11" w:rsidRPr="00B76A81" w:rsidRDefault="00C32A11" w:rsidP="00C32A11">
      <w:pPr>
        <w:rPr>
          <w:rFonts w:ascii="Arial" w:hAnsi="Arial" w:cs="Arial"/>
          <w:sz w:val="20"/>
          <w:szCs w:val="20"/>
        </w:rPr>
      </w:pPr>
    </w:p>
    <w:p w:rsidR="002C08BB" w:rsidRDefault="002C08BB"/>
    <w:sectPr w:rsidR="002C08BB" w:rsidSect="00844778">
      <w:pgSz w:w="11906" w:h="16838" w:code="9"/>
      <w:pgMar w:top="1616" w:right="1418" w:bottom="720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1E1"/>
    <w:multiLevelType w:val="hybridMultilevel"/>
    <w:tmpl w:val="4148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1"/>
    <w:rsid w:val="00006BDE"/>
    <w:rsid w:val="00101AED"/>
    <w:rsid w:val="001F57B8"/>
    <w:rsid w:val="002C08BB"/>
    <w:rsid w:val="0041014F"/>
    <w:rsid w:val="005A4D64"/>
    <w:rsid w:val="007F7031"/>
    <w:rsid w:val="00B55EFA"/>
    <w:rsid w:val="00C034C9"/>
    <w:rsid w:val="00C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32A1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32A1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od.hr/prostorni-planovi-uredenja-gradova-i-opc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cp:lastPrinted>2022-06-28T11:41:00Z</cp:lastPrinted>
  <dcterms:created xsi:type="dcterms:W3CDTF">2022-06-28T10:53:00Z</dcterms:created>
  <dcterms:modified xsi:type="dcterms:W3CDTF">2022-06-29T06:54:00Z</dcterms:modified>
</cp:coreProperties>
</file>