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3A87B" w14:textId="3C06C5C1" w:rsidR="007427C8" w:rsidRPr="00E1651C" w:rsidRDefault="00C12619" w:rsidP="00F85955">
      <w:pPr>
        <w:rPr>
          <w:sz w:val="24"/>
          <w:szCs w:val="24"/>
        </w:rPr>
      </w:pPr>
      <w:r w:rsidRPr="00E1651C">
        <w:rPr>
          <w:noProof/>
          <w:sz w:val="24"/>
          <w:szCs w:val="24"/>
          <w:lang w:eastAsia="hr-HR"/>
        </w:rPr>
        <w:drawing>
          <wp:anchor distT="0" distB="0" distL="114300" distR="114300" simplePos="0" relativeHeight="251657216" behindDoc="0" locked="0" layoutInCell="1" allowOverlap="1" wp14:anchorId="79E045E3" wp14:editId="2DA28D9C">
            <wp:simplePos x="0" y="0"/>
            <wp:positionH relativeFrom="column">
              <wp:posOffset>1548130</wp:posOffset>
            </wp:positionH>
            <wp:positionV relativeFrom="paragraph">
              <wp:posOffset>-204470</wp:posOffset>
            </wp:positionV>
            <wp:extent cx="450850" cy="571500"/>
            <wp:effectExtent l="0" t="0" r="6350" b="0"/>
            <wp:wrapNone/>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850" cy="571500"/>
                    </a:xfrm>
                    <a:prstGeom prst="rect">
                      <a:avLst/>
                    </a:prstGeom>
                  </pic:spPr>
                </pic:pic>
              </a:graphicData>
            </a:graphic>
          </wp:anchor>
        </w:drawing>
      </w:r>
      <w:r w:rsidR="00B75964" w:rsidRPr="00E1651C">
        <w:rPr>
          <w:sz w:val="24"/>
          <w:szCs w:val="24"/>
        </w:rPr>
        <w:t xml:space="preserve">                        </w:t>
      </w:r>
      <w:r w:rsidR="00436C8D">
        <w:rPr>
          <w:sz w:val="24"/>
          <w:szCs w:val="24"/>
        </w:rPr>
        <w:t xml:space="preserve">            </w:t>
      </w:r>
      <w:r w:rsidR="00B75964" w:rsidRPr="00E1651C">
        <w:rPr>
          <w:sz w:val="24"/>
          <w:szCs w:val="24"/>
        </w:rPr>
        <w:t xml:space="preserve">   </w:t>
      </w:r>
    </w:p>
    <w:p w14:paraId="1CD324EB" w14:textId="77777777" w:rsidR="00B75964" w:rsidRPr="00E1651C" w:rsidRDefault="00B75964" w:rsidP="00B75964">
      <w:pPr>
        <w:rPr>
          <w:sz w:val="24"/>
          <w:szCs w:val="24"/>
        </w:rPr>
      </w:pPr>
      <w:r w:rsidRPr="00E1651C">
        <w:rPr>
          <w:noProof/>
          <w:sz w:val="24"/>
          <w:szCs w:val="24"/>
          <w:lang w:eastAsia="hr-HR"/>
        </w:rPr>
        <w:drawing>
          <wp:anchor distT="0" distB="0" distL="114300" distR="114300" simplePos="0" relativeHeight="251658240" behindDoc="0" locked="0" layoutInCell="1" allowOverlap="1" wp14:anchorId="330867D2" wp14:editId="6483ACB8">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7" cstate="print"/>
                    <a:stretch>
                      <a:fillRect/>
                    </a:stretch>
                  </pic:blipFill>
                  <pic:spPr>
                    <a:xfrm>
                      <a:off x="0" y="0"/>
                      <a:ext cx="436880" cy="563880"/>
                    </a:xfrm>
                    <a:prstGeom prst="rect">
                      <a:avLst/>
                    </a:prstGeom>
                  </pic:spPr>
                </pic:pic>
              </a:graphicData>
            </a:graphic>
          </wp:anchor>
        </w:drawing>
      </w:r>
    </w:p>
    <w:p w14:paraId="6B3C019E" w14:textId="77777777" w:rsidR="00B75964" w:rsidRPr="00E1651C" w:rsidRDefault="00B75964" w:rsidP="00B75964">
      <w:pPr>
        <w:rPr>
          <w:b/>
          <w:sz w:val="24"/>
          <w:szCs w:val="24"/>
        </w:rPr>
      </w:pPr>
      <w:r w:rsidRPr="00E1651C">
        <w:rPr>
          <w:sz w:val="24"/>
          <w:szCs w:val="24"/>
        </w:rPr>
        <w:t xml:space="preserve">        </w:t>
      </w:r>
      <w:r w:rsidRPr="00E1651C">
        <w:rPr>
          <w:b/>
          <w:sz w:val="24"/>
          <w:szCs w:val="24"/>
        </w:rPr>
        <w:t>REPUBLIKA HRVATSKA</w:t>
      </w:r>
    </w:p>
    <w:p w14:paraId="7816F7B7" w14:textId="77777777" w:rsidR="00B75964" w:rsidRPr="00E1651C" w:rsidRDefault="00B75964" w:rsidP="00B75964">
      <w:pPr>
        <w:rPr>
          <w:b/>
          <w:sz w:val="24"/>
          <w:szCs w:val="24"/>
        </w:rPr>
      </w:pPr>
      <w:r w:rsidRPr="00E1651C">
        <w:rPr>
          <w:b/>
          <w:sz w:val="24"/>
          <w:szCs w:val="24"/>
        </w:rPr>
        <w:t xml:space="preserve">       MEĐIMURSKA ŽUPANIJA</w:t>
      </w:r>
    </w:p>
    <w:p w14:paraId="242A2849" w14:textId="77777777" w:rsidR="00B75964" w:rsidRPr="00E1651C" w:rsidRDefault="00B75964" w:rsidP="00B75964">
      <w:pPr>
        <w:rPr>
          <w:b/>
          <w:sz w:val="24"/>
          <w:szCs w:val="24"/>
        </w:rPr>
      </w:pPr>
      <w:r w:rsidRPr="00E1651C">
        <w:rPr>
          <w:b/>
          <w:sz w:val="24"/>
          <w:szCs w:val="24"/>
        </w:rPr>
        <w:t>OPĆINA SVETI JURAJ NA BREGU</w:t>
      </w:r>
    </w:p>
    <w:p w14:paraId="0058354A" w14:textId="77777777" w:rsidR="00AA61BE" w:rsidRPr="00E1651C" w:rsidRDefault="00AA61BE" w:rsidP="00B75964">
      <w:pPr>
        <w:rPr>
          <w:b/>
          <w:sz w:val="24"/>
          <w:szCs w:val="24"/>
        </w:rPr>
      </w:pPr>
      <w:r w:rsidRPr="00E1651C">
        <w:rPr>
          <w:b/>
          <w:sz w:val="24"/>
          <w:szCs w:val="24"/>
        </w:rPr>
        <w:t xml:space="preserve">                        OPĆINSKI NAČELNIK</w:t>
      </w:r>
    </w:p>
    <w:p w14:paraId="6BE6A588" w14:textId="12373970" w:rsidR="00AA61BE" w:rsidRPr="00E1651C" w:rsidRDefault="00AA61BE" w:rsidP="00B75964">
      <w:pPr>
        <w:rPr>
          <w:sz w:val="24"/>
          <w:szCs w:val="24"/>
        </w:rPr>
      </w:pPr>
      <w:r w:rsidRPr="00E1651C">
        <w:rPr>
          <w:sz w:val="24"/>
          <w:szCs w:val="24"/>
        </w:rPr>
        <w:t>KLASA:</w:t>
      </w:r>
      <w:r w:rsidR="00204B5E">
        <w:rPr>
          <w:sz w:val="24"/>
          <w:szCs w:val="24"/>
        </w:rPr>
        <w:t xml:space="preserve"> </w:t>
      </w:r>
      <w:r w:rsidR="00204B5E" w:rsidRPr="00204B5E">
        <w:rPr>
          <w:sz w:val="24"/>
          <w:szCs w:val="24"/>
        </w:rPr>
        <w:t>402-01/2</w:t>
      </w:r>
      <w:r w:rsidR="002055B5">
        <w:rPr>
          <w:sz w:val="24"/>
          <w:szCs w:val="24"/>
        </w:rPr>
        <w:t>4</w:t>
      </w:r>
      <w:r w:rsidR="00204B5E" w:rsidRPr="00204B5E">
        <w:rPr>
          <w:sz w:val="24"/>
          <w:szCs w:val="24"/>
        </w:rPr>
        <w:t>-01/01</w:t>
      </w:r>
    </w:p>
    <w:p w14:paraId="0A69371D" w14:textId="6D267B00" w:rsidR="00AA61BE" w:rsidRPr="00E1651C" w:rsidRDefault="00AA61BE" w:rsidP="00B75964">
      <w:pPr>
        <w:rPr>
          <w:sz w:val="24"/>
          <w:szCs w:val="24"/>
        </w:rPr>
      </w:pPr>
      <w:r w:rsidRPr="00E1651C">
        <w:rPr>
          <w:sz w:val="24"/>
          <w:szCs w:val="24"/>
        </w:rPr>
        <w:t>URBROJ:</w:t>
      </w:r>
      <w:r w:rsidR="00204B5E" w:rsidRPr="00204B5E">
        <w:t xml:space="preserve"> </w:t>
      </w:r>
      <w:r w:rsidR="00204B5E">
        <w:rPr>
          <w:sz w:val="24"/>
          <w:szCs w:val="24"/>
        </w:rPr>
        <w:t>2109-16-01-2</w:t>
      </w:r>
      <w:r w:rsidR="002055B5">
        <w:rPr>
          <w:sz w:val="24"/>
          <w:szCs w:val="24"/>
        </w:rPr>
        <w:t>4</w:t>
      </w:r>
      <w:r w:rsidR="00204B5E">
        <w:rPr>
          <w:sz w:val="24"/>
          <w:szCs w:val="24"/>
        </w:rPr>
        <w:t>-</w:t>
      </w:r>
      <w:r w:rsidR="002055B5">
        <w:rPr>
          <w:sz w:val="24"/>
          <w:szCs w:val="24"/>
        </w:rPr>
        <w:t>3</w:t>
      </w:r>
    </w:p>
    <w:p w14:paraId="01740BCF" w14:textId="1F0D88EB" w:rsidR="00AA61BE" w:rsidRPr="00E1651C" w:rsidRDefault="00AA61BE" w:rsidP="00B75964">
      <w:pPr>
        <w:rPr>
          <w:sz w:val="24"/>
          <w:szCs w:val="24"/>
        </w:rPr>
      </w:pPr>
      <w:proofErr w:type="spellStart"/>
      <w:r w:rsidRPr="00E1651C">
        <w:rPr>
          <w:sz w:val="24"/>
          <w:szCs w:val="24"/>
        </w:rPr>
        <w:t>Pleškovec</w:t>
      </w:r>
      <w:proofErr w:type="spellEnd"/>
      <w:r w:rsidRPr="00E1651C">
        <w:rPr>
          <w:sz w:val="24"/>
          <w:szCs w:val="24"/>
        </w:rPr>
        <w:t xml:space="preserve">, </w:t>
      </w:r>
      <w:r w:rsidR="001A18A6">
        <w:rPr>
          <w:sz w:val="24"/>
          <w:szCs w:val="24"/>
        </w:rPr>
        <w:t>1</w:t>
      </w:r>
      <w:r w:rsidR="0093443B">
        <w:rPr>
          <w:sz w:val="24"/>
          <w:szCs w:val="24"/>
        </w:rPr>
        <w:t>0</w:t>
      </w:r>
      <w:r w:rsidR="00204B5E">
        <w:rPr>
          <w:sz w:val="24"/>
          <w:szCs w:val="24"/>
        </w:rPr>
        <w:t xml:space="preserve">. </w:t>
      </w:r>
      <w:r w:rsidR="002055B5">
        <w:rPr>
          <w:sz w:val="24"/>
          <w:szCs w:val="24"/>
        </w:rPr>
        <w:t>travnja</w:t>
      </w:r>
      <w:r w:rsidR="00204B5E">
        <w:rPr>
          <w:sz w:val="24"/>
          <w:szCs w:val="24"/>
        </w:rPr>
        <w:t xml:space="preserve"> 202</w:t>
      </w:r>
      <w:r w:rsidR="002055B5">
        <w:rPr>
          <w:sz w:val="24"/>
          <w:szCs w:val="24"/>
        </w:rPr>
        <w:t>4</w:t>
      </w:r>
      <w:r w:rsidR="00204B5E">
        <w:rPr>
          <w:sz w:val="24"/>
          <w:szCs w:val="24"/>
        </w:rPr>
        <w:t>.</w:t>
      </w:r>
      <w:r w:rsidR="002055B5">
        <w:rPr>
          <w:sz w:val="24"/>
          <w:szCs w:val="24"/>
        </w:rPr>
        <w:t xml:space="preserve"> godine</w:t>
      </w:r>
    </w:p>
    <w:p w14:paraId="5BF5C77C" w14:textId="77777777" w:rsidR="00B75964" w:rsidRPr="00E1651C" w:rsidRDefault="00B75964" w:rsidP="00B75964">
      <w:pPr>
        <w:rPr>
          <w:sz w:val="24"/>
          <w:szCs w:val="24"/>
        </w:rPr>
      </w:pPr>
    </w:p>
    <w:p w14:paraId="4178CF1A" w14:textId="303072EA" w:rsidR="00AA61BE" w:rsidRPr="00E1651C" w:rsidRDefault="00AA61BE" w:rsidP="00AA61BE">
      <w:pPr>
        <w:shd w:val="clear" w:color="auto" w:fill="FFFFFF"/>
        <w:spacing w:after="150" w:line="240" w:lineRule="auto"/>
        <w:jc w:val="both"/>
        <w:rPr>
          <w:rFonts w:eastAsia="Times New Roman"/>
          <w:spacing w:val="1"/>
          <w:sz w:val="24"/>
          <w:szCs w:val="24"/>
          <w:lang w:eastAsia="hr-HR"/>
        </w:rPr>
      </w:pPr>
    </w:p>
    <w:p w14:paraId="52ADE10D" w14:textId="77777777" w:rsidR="00AA61BE" w:rsidRPr="00E1651C" w:rsidRDefault="00AA61BE" w:rsidP="00AA61BE">
      <w:pPr>
        <w:shd w:val="clear" w:color="auto" w:fill="FFFFFF"/>
        <w:spacing w:line="240" w:lineRule="auto"/>
        <w:jc w:val="center"/>
        <w:rPr>
          <w:rFonts w:eastAsia="Times New Roman"/>
          <w:b/>
          <w:bCs/>
          <w:spacing w:val="1"/>
          <w:sz w:val="24"/>
          <w:szCs w:val="24"/>
          <w:lang w:eastAsia="hr-HR"/>
        </w:rPr>
      </w:pPr>
      <w:r w:rsidRPr="00E1651C">
        <w:rPr>
          <w:rFonts w:eastAsia="Times New Roman"/>
          <w:b/>
          <w:bCs/>
          <w:spacing w:val="1"/>
          <w:sz w:val="24"/>
          <w:szCs w:val="24"/>
          <w:lang w:eastAsia="hr-HR"/>
        </w:rPr>
        <w:t>JAVNI POZIV</w:t>
      </w:r>
    </w:p>
    <w:p w14:paraId="739F89EF" w14:textId="03242ADD" w:rsidR="00AA61BE" w:rsidRPr="00E1651C" w:rsidRDefault="00AA61BE" w:rsidP="00AA61BE">
      <w:pPr>
        <w:shd w:val="clear" w:color="auto" w:fill="FFFFFF"/>
        <w:spacing w:line="240" w:lineRule="auto"/>
        <w:jc w:val="center"/>
        <w:rPr>
          <w:rFonts w:eastAsia="Times New Roman"/>
          <w:b/>
          <w:spacing w:val="1"/>
          <w:sz w:val="24"/>
          <w:szCs w:val="24"/>
          <w:lang w:eastAsia="hr-HR"/>
        </w:rPr>
      </w:pPr>
      <w:r w:rsidRPr="00E1651C">
        <w:rPr>
          <w:rFonts w:eastAsia="Times New Roman"/>
          <w:b/>
          <w:spacing w:val="1"/>
          <w:sz w:val="24"/>
          <w:szCs w:val="24"/>
          <w:lang w:eastAsia="hr-HR"/>
        </w:rPr>
        <w:t xml:space="preserve">za </w:t>
      </w:r>
      <w:r w:rsidR="00A67B64" w:rsidRPr="00E1651C">
        <w:rPr>
          <w:rFonts w:eastAsia="Times New Roman"/>
          <w:b/>
          <w:spacing w:val="1"/>
          <w:sz w:val="24"/>
          <w:szCs w:val="24"/>
          <w:lang w:eastAsia="hr-HR"/>
        </w:rPr>
        <w:t xml:space="preserve">dodjelu </w:t>
      </w:r>
      <w:r w:rsidR="00A75684">
        <w:rPr>
          <w:rFonts w:eastAsia="Times New Roman"/>
          <w:b/>
          <w:spacing w:val="1"/>
          <w:sz w:val="24"/>
          <w:szCs w:val="24"/>
          <w:lang w:eastAsia="hr-HR"/>
        </w:rPr>
        <w:t xml:space="preserve">bespovratnih </w:t>
      </w:r>
      <w:r w:rsidR="00A67B64" w:rsidRPr="00E1651C">
        <w:rPr>
          <w:rFonts w:eastAsia="Times New Roman"/>
          <w:b/>
          <w:spacing w:val="1"/>
          <w:sz w:val="24"/>
          <w:szCs w:val="24"/>
          <w:lang w:eastAsia="hr-HR"/>
        </w:rPr>
        <w:t xml:space="preserve">potpora i provođenje </w:t>
      </w:r>
      <w:r w:rsidRPr="00E1651C">
        <w:rPr>
          <w:rFonts w:eastAsia="Times New Roman"/>
          <w:b/>
          <w:spacing w:val="1"/>
          <w:sz w:val="24"/>
          <w:szCs w:val="24"/>
          <w:lang w:eastAsia="hr-HR"/>
        </w:rPr>
        <w:t>manifestacija i projekata</w:t>
      </w:r>
      <w:r w:rsidR="00A67B64" w:rsidRPr="00E1651C">
        <w:rPr>
          <w:rFonts w:eastAsia="Times New Roman"/>
          <w:b/>
          <w:spacing w:val="1"/>
          <w:sz w:val="24"/>
          <w:szCs w:val="24"/>
          <w:lang w:eastAsia="hr-HR"/>
        </w:rPr>
        <w:t xml:space="preserve"> </w:t>
      </w:r>
      <w:r w:rsidR="00A75684">
        <w:rPr>
          <w:rFonts w:eastAsia="Times New Roman"/>
          <w:b/>
          <w:spacing w:val="1"/>
          <w:sz w:val="24"/>
          <w:szCs w:val="24"/>
          <w:lang w:eastAsia="hr-HR"/>
        </w:rPr>
        <w:t xml:space="preserve">u turizmu </w:t>
      </w:r>
      <w:r w:rsidR="00A67B64" w:rsidRPr="00E1651C">
        <w:rPr>
          <w:rFonts w:eastAsia="Times New Roman"/>
          <w:b/>
          <w:spacing w:val="1"/>
          <w:sz w:val="24"/>
          <w:szCs w:val="24"/>
          <w:lang w:eastAsia="hr-HR"/>
        </w:rPr>
        <w:t xml:space="preserve">od interesa za </w:t>
      </w:r>
      <w:r w:rsidR="00A67B64" w:rsidRPr="00E1651C">
        <w:rPr>
          <w:rFonts w:eastAsia="Times New Roman"/>
          <w:b/>
          <w:sz w:val="24"/>
          <w:szCs w:val="24"/>
          <w:lang w:eastAsia="hr-HR"/>
        </w:rPr>
        <w:t>Općinu Sveti Juraj na Bregu</w:t>
      </w:r>
      <w:r w:rsidR="00080D77" w:rsidRPr="00E1651C">
        <w:rPr>
          <w:rFonts w:eastAsia="Times New Roman"/>
          <w:b/>
          <w:sz w:val="24"/>
          <w:szCs w:val="24"/>
          <w:lang w:eastAsia="hr-HR"/>
        </w:rPr>
        <w:t xml:space="preserve"> u 202</w:t>
      </w:r>
      <w:r w:rsidR="00A75684">
        <w:rPr>
          <w:rFonts w:eastAsia="Times New Roman"/>
          <w:b/>
          <w:sz w:val="24"/>
          <w:szCs w:val="24"/>
          <w:lang w:eastAsia="hr-HR"/>
        </w:rPr>
        <w:t>4</w:t>
      </w:r>
      <w:r w:rsidR="00080D77" w:rsidRPr="00E1651C">
        <w:rPr>
          <w:rFonts w:eastAsia="Times New Roman"/>
          <w:b/>
          <w:sz w:val="24"/>
          <w:szCs w:val="24"/>
          <w:lang w:eastAsia="hr-HR"/>
        </w:rPr>
        <w:t>.</w:t>
      </w:r>
      <w:r w:rsidR="00A75684">
        <w:rPr>
          <w:rFonts w:eastAsia="Times New Roman"/>
          <w:b/>
          <w:sz w:val="24"/>
          <w:szCs w:val="24"/>
          <w:lang w:eastAsia="hr-HR"/>
        </w:rPr>
        <w:t xml:space="preserve"> </w:t>
      </w:r>
      <w:r w:rsidR="00080D77" w:rsidRPr="00E1651C">
        <w:rPr>
          <w:rFonts w:eastAsia="Times New Roman"/>
          <w:b/>
          <w:sz w:val="24"/>
          <w:szCs w:val="24"/>
          <w:lang w:eastAsia="hr-HR"/>
        </w:rPr>
        <w:t xml:space="preserve">godini </w:t>
      </w:r>
    </w:p>
    <w:p w14:paraId="4A7B8A56" w14:textId="77777777" w:rsidR="00AA61BE" w:rsidRPr="00E1651C" w:rsidRDefault="00AA61BE" w:rsidP="00AA61BE">
      <w:pPr>
        <w:shd w:val="clear" w:color="auto" w:fill="FFFFFF"/>
        <w:spacing w:line="240" w:lineRule="auto"/>
        <w:rPr>
          <w:rFonts w:eastAsia="Times New Roman"/>
          <w:spacing w:val="1"/>
          <w:sz w:val="24"/>
          <w:szCs w:val="24"/>
          <w:lang w:eastAsia="hr-HR"/>
        </w:rPr>
      </w:pPr>
    </w:p>
    <w:p w14:paraId="0076F078" w14:textId="25B147F7" w:rsidR="00E1651C" w:rsidRPr="00E1651C" w:rsidRDefault="00AA61BE" w:rsidP="00AA61BE">
      <w:pPr>
        <w:shd w:val="clear" w:color="auto" w:fill="FFFFFF"/>
        <w:spacing w:line="240" w:lineRule="auto"/>
        <w:jc w:val="both"/>
        <w:rPr>
          <w:rFonts w:eastAsia="Times New Roman"/>
          <w:sz w:val="24"/>
          <w:szCs w:val="24"/>
          <w:lang w:eastAsia="hr-HR"/>
        </w:rPr>
      </w:pPr>
      <w:r w:rsidRPr="00E1651C">
        <w:rPr>
          <w:rFonts w:eastAsia="Times New Roman"/>
          <w:sz w:val="24"/>
          <w:szCs w:val="24"/>
          <w:lang w:eastAsia="hr-HR"/>
        </w:rPr>
        <w:t xml:space="preserve">Predmet Javnog poziva je dodjela bespovratnih </w:t>
      </w:r>
      <w:r w:rsidR="000C7DC2">
        <w:rPr>
          <w:rFonts w:eastAsia="Times New Roman"/>
          <w:sz w:val="24"/>
          <w:szCs w:val="24"/>
          <w:lang w:eastAsia="hr-HR"/>
        </w:rPr>
        <w:t>potpora</w:t>
      </w:r>
      <w:r w:rsidRPr="00E1651C">
        <w:rPr>
          <w:rFonts w:eastAsia="Times New Roman"/>
          <w:sz w:val="24"/>
          <w:szCs w:val="24"/>
          <w:lang w:eastAsia="hr-HR"/>
        </w:rPr>
        <w:t xml:space="preserve"> Općine Sveti Juraj na Bregu za manifestacije i projekte koji podižu kvalitetu turističke ponude Općine Sveti Juraj na Bregu, doprinose rastu broja gostiju i pove</w:t>
      </w:r>
      <w:r w:rsidR="00FC582B" w:rsidRPr="00E1651C">
        <w:rPr>
          <w:rFonts w:eastAsia="Times New Roman"/>
          <w:sz w:val="24"/>
          <w:szCs w:val="24"/>
          <w:lang w:eastAsia="hr-HR"/>
        </w:rPr>
        <w:t>ćanju potrošnje te promoviraju O</w:t>
      </w:r>
      <w:r w:rsidR="00F85955">
        <w:rPr>
          <w:rFonts w:eastAsia="Times New Roman"/>
          <w:sz w:val="24"/>
          <w:szCs w:val="24"/>
          <w:lang w:eastAsia="hr-HR"/>
        </w:rPr>
        <w:t>pćin</w:t>
      </w:r>
      <w:r w:rsidR="00925BC3">
        <w:rPr>
          <w:rFonts w:eastAsia="Times New Roman"/>
          <w:sz w:val="24"/>
          <w:szCs w:val="24"/>
          <w:lang w:eastAsia="hr-HR"/>
        </w:rPr>
        <w:t>u</w:t>
      </w:r>
      <w:r w:rsidRPr="00E1651C">
        <w:rPr>
          <w:rFonts w:eastAsia="Times New Roman"/>
          <w:sz w:val="24"/>
          <w:szCs w:val="24"/>
          <w:lang w:eastAsia="hr-HR"/>
        </w:rPr>
        <w:t xml:space="preserve"> kao zanimljivo turističko odredište.</w:t>
      </w:r>
      <w:r w:rsidR="00FC582B" w:rsidRPr="00E1651C">
        <w:rPr>
          <w:rFonts w:eastAsia="Times New Roman"/>
          <w:sz w:val="24"/>
          <w:szCs w:val="24"/>
          <w:lang w:eastAsia="hr-HR"/>
        </w:rPr>
        <w:t xml:space="preserve"> </w:t>
      </w:r>
    </w:p>
    <w:p w14:paraId="6DF3DC4B" w14:textId="77777777" w:rsidR="00E1651C" w:rsidRPr="00E1651C" w:rsidRDefault="00E1651C" w:rsidP="00AA61BE">
      <w:pPr>
        <w:shd w:val="clear" w:color="auto" w:fill="FFFFFF"/>
        <w:spacing w:line="240" w:lineRule="auto"/>
        <w:jc w:val="both"/>
        <w:rPr>
          <w:rFonts w:eastAsia="Times New Roman"/>
          <w:sz w:val="24"/>
          <w:szCs w:val="24"/>
          <w:lang w:eastAsia="hr-HR"/>
        </w:rPr>
      </w:pPr>
    </w:p>
    <w:p w14:paraId="3F572BFF" w14:textId="38FF0445" w:rsidR="00AA61BE" w:rsidRPr="00E1651C" w:rsidRDefault="00A67B64" w:rsidP="00AA61BE">
      <w:pPr>
        <w:shd w:val="clear" w:color="auto" w:fill="FFFFFF"/>
        <w:spacing w:line="240" w:lineRule="auto"/>
        <w:jc w:val="both"/>
        <w:rPr>
          <w:rFonts w:eastAsia="Times New Roman"/>
          <w:sz w:val="24"/>
          <w:szCs w:val="24"/>
          <w:lang w:eastAsia="hr-HR"/>
        </w:rPr>
      </w:pPr>
      <w:r w:rsidRPr="00E1651C">
        <w:rPr>
          <w:rFonts w:eastAsia="Times New Roman"/>
          <w:sz w:val="24"/>
          <w:szCs w:val="24"/>
          <w:lang w:eastAsia="hr-HR"/>
        </w:rPr>
        <w:t>Ukupan iznos sredstava osiguran</w:t>
      </w:r>
      <w:r w:rsidR="00670F80">
        <w:rPr>
          <w:rFonts w:eastAsia="Times New Roman"/>
          <w:sz w:val="24"/>
          <w:szCs w:val="24"/>
          <w:lang w:eastAsia="hr-HR"/>
        </w:rPr>
        <w:t>a</w:t>
      </w:r>
      <w:r w:rsidRPr="00E1651C">
        <w:rPr>
          <w:rFonts w:eastAsia="Times New Roman"/>
          <w:sz w:val="24"/>
          <w:szCs w:val="24"/>
          <w:lang w:eastAsia="hr-HR"/>
        </w:rPr>
        <w:t xml:space="preserve"> u Proračunu </w:t>
      </w:r>
      <w:r w:rsidR="00FC582B" w:rsidRPr="00E1651C">
        <w:rPr>
          <w:rFonts w:eastAsia="Times New Roman"/>
          <w:sz w:val="24"/>
          <w:szCs w:val="24"/>
          <w:lang w:eastAsia="hr-HR"/>
        </w:rPr>
        <w:t>Općin</w:t>
      </w:r>
      <w:r w:rsidRPr="00E1651C">
        <w:rPr>
          <w:rFonts w:eastAsia="Times New Roman"/>
          <w:sz w:val="24"/>
          <w:szCs w:val="24"/>
          <w:lang w:eastAsia="hr-HR"/>
        </w:rPr>
        <w:t>e</w:t>
      </w:r>
      <w:r w:rsidR="00FC582B" w:rsidRPr="00E1651C">
        <w:rPr>
          <w:rFonts w:eastAsia="Times New Roman"/>
          <w:sz w:val="24"/>
          <w:szCs w:val="24"/>
          <w:lang w:eastAsia="hr-HR"/>
        </w:rPr>
        <w:t xml:space="preserve"> Sveti Juraj na Bregu za 202</w:t>
      </w:r>
      <w:r w:rsidR="00670F80">
        <w:rPr>
          <w:rFonts w:eastAsia="Times New Roman"/>
          <w:sz w:val="24"/>
          <w:szCs w:val="24"/>
          <w:lang w:eastAsia="hr-HR"/>
        </w:rPr>
        <w:t>4</w:t>
      </w:r>
      <w:r w:rsidR="00FC582B" w:rsidRPr="00E1651C">
        <w:rPr>
          <w:rFonts w:eastAsia="Times New Roman"/>
          <w:sz w:val="24"/>
          <w:szCs w:val="24"/>
          <w:lang w:eastAsia="hr-HR"/>
        </w:rPr>
        <w:t xml:space="preserve">. </w:t>
      </w:r>
      <w:r w:rsidR="00E1651C" w:rsidRPr="00E1651C">
        <w:rPr>
          <w:rFonts w:eastAsia="Times New Roman"/>
          <w:sz w:val="24"/>
          <w:szCs w:val="24"/>
          <w:lang w:eastAsia="hr-HR"/>
        </w:rPr>
        <w:t>g</w:t>
      </w:r>
      <w:r w:rsidR="00FC582B" w:rsidRPr="00E1651C">
        <w:rPr>
          <w:rFonts w:eastAsia="Times New Roman"/>
          <w:sz w:val="24"/>
          <w:szCs w:val="24"/>
          <w:lang w:eastAsia="hr-HR"/>
        </w:rPr>
        <w:t>odinu</w:t>
      </w:r>
      <w:r w:rsidR="00E1651C" w:rsidRPr="00E1651C">
        <w:rPr>
          <w:rFonts w:eastAsia="Times New Roman"/>
          <w:sz w:val="24"/>
          <w:szCs w:val="24"/>
          <w:lang w:eastAsia="hr-HR"/>
        </w:rPr>
        <w:t>,</w:t>
      </w:r>
      <w:r w:rsidR="00FC582B" w:rsidRPr="00E1651C">
        <w:rPr>
          <w:rFonts w:eastAsia="Times New Roman"/>
          <w:sz w:val="24"/>
          <w:szCs w:val="24"/>
          <w:lang w:eastAsia="hr-HR"/>
        </w:rPr>
        <w:t xml:space="preserve"> </w:t>
      </w:r>
      <w:r w:rsidR="00E1651C" w:rsidRPr="00E1651C">
        <w:rPr>
          <w:rFonts w:eastAsia="Times New Roman"/>
          <w:sz w:val="24"/>
          <w:szCs w:val="24"/>
          <w:lang w:eastAsia="hr-HR"/>
        </w:rPr>
        <w:t xml:space="preserve">koji je namijenjen za potpore prema ovom Javnom pozivu </w:t>
      </w:r>
      <w:r w:rsidR="00FC582B" w:rsidRPr="00E1651C">
        <w:rPr>
          <w:rFonts w:eastAsia="Times New Roman"/>
          <w:sz w:val="24"/>
          <w:szCs w:val="24"/>
          <w:lang w:eastAsia="hr-HR"/>
        </w:rPr>
        <w:t>iznos</w:t>
      </w:r>
      <w:r w:rsidRPr="00E1651C">
        <w:rPr>
          <w:rFonts w:eastAsia="Times New Roman"/>
          <w:sz w:val="24"/>
          <w:szCs w:val="24"/>
          <w:lang w:eastAsia="hr-HR"/>
        </w:rPr>
        <w:t>i</w:t>
      </w:r>
      <w:r w:rsidR="00FC582B" w:rsidRPr="00E1651C">
        <w:rPr>
          <w:rFonts w:eastAsia="Times New Roman"/>
          <w:sz w:val="24"/>
          <w:szCs w:val="24"/>
          <w:lang w:eastAsia="hr-HR"/>
        </w:rPr>
        <w:t xml:space="preserve"> </w:t>
      </w:r>
      <w:r w:rsidR="00670F80">
        <w:rPr>
          <w:rFonts w:eastAsia="Times New Roman"/>
          <w:sz w:val="24"/>
          <w:szCs w:val="24"/>
          <w:lang w:eastAsia="hr-HR"/>
        </w:rPr>
        <w:t>20</w:t>
      </w:r>
      <w:r w:rsidR="00FC582B" w:rsidRPr="00E1651C">
        <w:rPr>
          <w:rFonts w:eastAsia="Times New Roman"/>
          <w:sz w:val="24"/>
          <w:szCs w:val="24"/>
          <w:lang w:eastAsia="hr-HR"/>
        </w:rPr>
        <w:t>.000,00 EUR</w:t>
      </w:r>
      <w:r w:rsidRPr="00E1651C">
        <w:rPr>
          <w:rFonts w:eastAsia="Times New Roman"/>
          <w:sz w:val="24"/>
          <w:szCs w:val="24"/>
          <w:lang w:eastAsia="hr-HR"/>
        </w:rPr>
        <w:t>.</w:t>
      </w:r>
      <w:r w:rsidR="00FC582B" w:rsidRPr="00E1651C">
        <w:rPr>
          <w:rFonts w:eastAsia="Times New Roman"/>
          <w:sz w:val="24"/>
          <w:szCs w:val="24"/>
          <w:lang w:eastAsia="hr-HR"/>
        </w:rPr>
        <w:t xml:space="preserve"> </w:t>
      </w:r>
    </w:p>
    <w:p w14:paraId="0E3FB9AB" w14:textId="77777777" w:rsidR="00E1651C" w:rsidRPr="00E1651C" w:rsidRDefault="00E1651C" w:rsidP="00A67B64">
      <w:pPr>
        <w:shd w:val="clear" w:color="auto" w:fill="FFFFFF"/>
        <w:spacing w:after="150" w:line="240" w:lineRule="auto"/>
        <w:rPr>
          <w:rFonts w:eastAsia="Times New Roman"/>
          <w:spacing w:val="1"/>
          <w:sz w:val="24"/>
          <w:szCs w:val="24"/>
          <w:lang w:eastAsia="hr-HR"/>
        </w:rPr>
      </w:pPr>
    </w:p>
    <w:p w14:paraId="3DC29B67" w14:textId="3800202A" w:rsidR="00AA61BE" w:rsidRPr="00E1651C" w:rsidRDefault="00AA61BE" w:rsidP="00A67B64">
      <w:pPr>
        <w:shd w:val="clear" w:color="auto" w:fill="FFFFFF"/>
        <w:spacing w:after="150" w:line="240" w:lineRule="auto"/>
        <w:rPr>
          <w:rFonts w:eastAsia="Times New Roman"/>
          <w:spacing w:val="1"/>
          <w:sz w:val="24"/>
          <w:szCs w:val="24"/>
          <w:lang w:eastAsia="hr-HR"/>
        </w:rPr>
      </w:pPr>
      <w:r w:rsidRPr="00E1651C">
        <w:rPr>
          <w:rFonts w:eastAsia="Times New Roman"/>
          <w:spacing w:val="1"/>
          <w:sz w:val="24"/>
          <w:szCs w:val="24"/>
          <w:lang w:eastAsia="hr-HR"/>
        </w:rPr>
        <w:t>Sredstva potpore odobravat će se za organizaciju i realizaciju:</w:t>
      </w:r>
    </w:p>
    <w:p w14:paraId="6DD0A6CA" w14:textId="0CFF1DA8" w:rsidR="00AA61BE" w:rsidRPr="00E1651C" w:rsidRDefault="00AA61BE" w:rsidP="00A67B64">
      <w:pPr>
        <w:numPr>
          <w:ilvl w:val="0"/>
          <w:numId w:val="1"/>
        </w:numPr>
        <w:shd w:val="clear" w:color="auto" w:fill="FFFFFF"/>
        <w:spacing w:before="100" w:beforeAutospacing="1" w:after="100" w:afterAutospacing="1" w:line="240" w:lineRule="auto"/>
        <w:rPr>
          <w:rFonts w:eastAsia="Times New Roman"/>
          <w:sz w:val="24"/>
          <w:szCs w:val="24"/>
          <w:lang w:eastAsia="hr-HR"/>
        </w:rPr>
      </w:pPr>
      <w:r w:rsidRPr="00E1651C">
        <w:rPr>
          <w:rFonts w:eastAsia="Times New Roman"/>
          <w:sz w:val="24"/>
          <w:szCs w:val="24"/>
          <w:lang w:eastAsia="hr-HR"/>
        </w:rPr>
        <w:t>kulturnih manifestacija</w:t>
      </w:r>
      <w:r w:rsidR="004D75F4">
        <w:rPr>
          <w:rFonts w:eastAsia="Times New Roman"/>
          <w:sz w:val="24"/>
          <w:szCs w:val="24"/>
          <w:lang w:eastAsia="hr-HR"/>
        </w:rPr>
        <w:t>,</w:t>
      </w:r>
    </w:p>
    <w:p w14:paraId="789B948E" w14:textId="32217246" w:rsidR="00AA61BE" w:rsidRPr="00E1651C" w:rsidRDefault="00AA61BE" w:rsidP="00A67B64">
      <w:pPr>
        <w:numPr>
          <w:ilvl w:val="0"/>
          <w:numId w:val="1"/>
        </w:numPr>
        <w:shd w:val="clear" w:color="auto" w:fill="FFFFFF"/>
        <w:spacing w:before="100" w:beforeAutospacing="1" w:after="100" w:afterAutospacing="1" w:line="240" w:lineRule="auto"/>
        <w:rPr>
          <w:rFonts w:eastAsia="Times New Roman"/>
          <w:sz w:val="24"/>
          <w:szCs w:val="24"/>
          <w:lang w:eastAsia="hr-HR"/>
        </w:rPr>
      </w:pPr>
      <w:r w:rsidRPr="00E1651C">
        <w:rPr>
          <w:rFonts w:eastAsia="Times New Roman"/>
          <w:sz w:val="24"/>
          <w:szCs w:val="24"/>
          <w:lang w:eastAsia="hr-HR"/>
        </w:rPr>
        <w:t>zabavnih manifestacija</w:t>
      </w:r>
      <w:r w:rsidR="004D75F4">
        <w:rPr>
          <w:rFonts w:eastAsia="Times New Roman"/>
          <w:sz w:val="24"/>
          <w:szCs w:val="24"/>
          <w:lang w:eastAsia="hr-HR"/>
        </w:rPr>
        <w:t>,</w:t>
      </w:r>
    </w:p>
    <w:p w14:paraId="039F117D" w14:textId="4829C2C4" w:rsidR="00AA61BE" w:rsidRPr="00E1651C" w:rsidRDefault="00AA61BE" w:rsidP="00A67B64">
      <w:pPr>
        <w:numPr>
          <w:ilvl w:val="0"/>
          <w:numId w:val="1"/>
        </w:numPr>
        <w:shd w:val="clear" w:color="auto" w:fill="FFFFFF"/>
        <w:spacing w:before="100" w:beforeAutospacing="1" w:after="100" w:afterAutospacing="1" w:line="240" w:lineRule="auto"/>
        <w:rPr>
          <w:rFonts w:eastAsia="Times New Roman"/>
          <w:sz w:val="24"/>
          <w:szCs w:val="24"/>
          <w:lang w:eastAsia="hr-HR"/>
        </w:rPr>
      </w:pPr>
      <w:r w:rsidRPr="00E1651C">
        <w:rPr>
          <w:rFonts w:eastAsia="Times New Roman"/>
          <w:sz w:val="24"/>
          <w:szCs w:val="24"/>
          <w:lang w:eastAsia="hr-HR"/>
        </w:rPr>
        <w:t>sportskih manifestacija</w:t>
      </w:r>
      <w:r w:rsidR="004D75F4">
        <w:rPr>
          <w:rFonts w:eastAsia="Times New Roman"/>
          <w:sz w:val="24"/>
          <w:szCs w:val="24"/>
          <w:lang w:eastAsia="hr-HR"/>
        </w:rPr>
        <w:t>,</w:t>
      </w:r>
    </w:p>
    <w:p w14:paraId="086E8C4E" w14:textId="0521C328" w:rsidR="00AA61BE" w:rsidRPr="00E1651C" w:rsidRDefault="00AA61BE" w:rsidP="00A67B64">
      <w:pPr>
        <w:numPr>
          <w:ilvl w:val="0"/>
          <w:numId w:val="1"/>
        </w:numPr>
        <w:shd w:val="clear" w:color="auto" w:fill="FFFFFF"/>
        <w:spacing w:before="100" w:beforeAutospacing="1" w:after="100" w:afterAutospacing="1" w:line="240" w:lineRule="auto"/>
        <w:rPr>
          <w:rFonts w:eastAsia="Times New Roman"/>
          <w:sz w:val="24"/>
          <w:szCs w:val="24"/>
          <w:lang w:eastAsia="hr-HR"/>
        </w:rPr>
      </w:pPr>
      <w:r w:rsidRPr="00E1651C">
        <w:rPr>
          <w:rFonts w:eastAsia="Times New Roman"/>
          <w:sz w:val="24"/>
          <w:szCs w:val="24"/>
          <w:lang w:eastAsia="hr-HR"/>
        </w:rPr>
        <w:t>eno-gastronomskih manifestacija</w:t>
      </w:r>
      <w:r w:rsidR="004D75F4">
        <w:rPr>
          <w:rFonts w:eastAsia="Times New Roman"/>
          <w:sz w:val="24"/>
          <w:szCs w:val="24"/>
          <w:lang w:eastAsia="hr-HR"/>
        </w:rPr>
        <w:t>,</w:t>
      </w:r>
    </w:p>
    <w:p w14:paraId="1409400A" w14:textId="7B4882DC" w:rsidR="00AA61BE" w:rsidRPr="00E1651C" w:rsidRDefault="00AA61BE" w:rsidP="00A67B64">
      <w:pPr>
        <w:numPr>
          <w:ilvl w:val="0"/>
          <w:numId w:val="1"/>
        </w:numPr>
        <w:shd w:val="clear" w:color="auto" w:fill="FFFFFF"/>
        <w:spacing w:before="100" w:beforeAutospacing="1" w:after="100" w:afterAutospacing="1" w:line="240" w:lineRule="auto"/>
        <w:rPr>
          <w:rFonts w:eastAsia="Times New Roman"/>
          <w:sz w:val="24"/>
          <w:szCs w:val="24"/>
          <w:lang w:eastAsia="hr-HR"/>
        </w:rPr>
      </w:pPr>
      <w:r w:rsidRPr="00E1651C">
        <w:rPr>
          <w:rFonts w:eastAsia="Times New Roman"/>
          <w:sz w:val="24"/>
          <w:szCs w:val="24"/>
          <w:lang w:eastAsia="hr-HR"/>
        </w:rPr>
        <w:t>ekološke manifestacije</w:t>
      </w:r>
      <w:r w:rsidR="004D75F4">
        <w:rPr>
          <w:rFonts w:eastAsia="Times New Roman"/>
          <w:sz w:val="24"/>
          <w:szCs w:val="24"/>
          <w:lang w:eastAsia="hr-HR"/>
        </w:rPr>
        <w:t>,</w:t>
      </w:r>
    </w:p>
    <w:p w14:paraId="5C3774DB" w14:textId="27D12E01" w:rsidR="00AA61BE" w:rsidRPr="00E1651C" w:rsidRDefault="00AA61BE" w:rsidP="00A67B64">
      <w:pPr>
        <w:numPr>
          <w:ilvl w:val="0"/>
          <w:numId w:val="1"/>
        </w:numPr>
        <w:shd w:val="clear" w:color="auto" w:fill="FFFFFF"/>
        <w:spacing w:before="100" w:beforeAutospacing="1" w:after="100" w:afterAutospacing="1" w:line="240" w:lineRule="auto"/>
        <w:rPr>
          <w:rFonts w:eastAsia="Times New Roman"/>
          <w:sz w:val="24"/>
          <w:szCs w:val="24"/>
          <w:lang w:eastAsia="hr-HR"/>
        </w:rPr>
      </w:pPr>
      <w:r w:rsidRPr="00E1651C">
        <w:rPr>
          <w:rFonts w:eastAsia="Times New Roman"/>
          <w:sz w:val="24"/>
          <w:szCs w:val="24"/>
          <w:lang w:eastAsia="hr-HR"/>
        </w:rPr>
        <w:t>projekata kojim s</w:t>
      </w:r>
      <w:r w:rsidR="00405039" w:rsidRPr="00E1651C">
        <w:rPr>
          <w:rFonts w:eastAsia="Times New Roman"/>
          <w:sz w:val="24"/>
          <w:szCs w:val="24"/>
          <w:lang w:eastAsia="hr-HR"/>
        </w:rPr>
        <w:t>e uređuje okoliš u Općini Sveti Juraj na Bregu</w:t>
      </w:r>
      <w:r w:rsidR="004D75F4">
        <w:rPr>
          <w:rFonts w:eastAsia="Times New Roman"/>
          <w:sz w:val="24"/>
          <w:szCs w:val="24"/>
          <w:lang w:eastAsia="hr-HR"/>
        </w:rPr>
        <w:t>,</w:t>
      </w:r>
    </w:p>
    <w:p w14:paraId="568AEB45" w14:textId="1EDEAE6A" w:rsidR="00AA61BE" w:rsidRDefault="00AA61BE" w:rsidP="00A67B64">
      <w:pPr>
        <w:numPr>
          <w:ilvl w:val="0"/>
          <w:numId w:val="1"/>
        </w:numPr>
        <w:shd w:val="clear" w:color="auto" w:fill="FFFFFF"/>
        <w:spacing w:before="100" w:beforeAutospacing="1" w:after="100" w:afterAutospacing="1" w:line="240" w:lineRule="auto"/>
        <w:rPr>
          <w:rFonts w:eastAsia="Times New Roman"/>
          <w:sz w:val="24"/>
          <w:szCs w:val="24"/>
          <w:lang w:eastAsia="hr-HR"/>
        </w:rPr>
      </w:pPr>
      <w:r w:rsidRPr="00E1651C">
        <w:rPr>
          <w:rFonts w:eastAsia="Times New Roman"/>
          <w:sz w:val="24"/>
          <w:szCs w:val="24"/>
          <w:lang w:eastAsia="hr-HR"/>
        </w:rPr>
        <w:t>projekti kojima se podiže svijest o ekologiji</w:t>
      </w:r>
      <w:r w:rsidR="004D75F4">
        <w:rPr>
          <w:rFonts w:eastAsia="Times New Roman"/>
          <w:sz w:val="24"/>
          <w:szCs w:val="24"/>
          <w:lang w:eastAsia="hr-HR"/>
        </w:rPr>
        <w:t>.</w:t>
      </w:r>
    </w:p>
    <w:p w14:paraId="2E9EE3B3" w14:textId="1CB0939A" w:rsidR="008B389E" w:rsidRPr="008B389E" w:rsidRDefault="00BC389F" w:rsidP="008B389E">
      <w:pPr>
        <w:shd w:val="clear" w:color="auto" w:fill="FFFFFF"/>
        <w:spacing w:before="100" w:beforeAutospacing="1" w:after="100" w:afterAutospacing="1"/>
        <w:jc w:val="both"/>
        <w:rPr>
          <w:sz w:val="24"/>
          <w:szCs w:val="24"/>
        </w:rPr>
      </w:pPr>
      <w:r w:rsidRPr="008B389E">
        <w:rPr>
          <w:rFonts w:eastAsia="Times New Roman"/>
          <w:sz w:val="24"/>
          <w:szCs w:val="24"/>
          <w:lang w:eastAsia="hr-HR"/>
        </w:rPr>
        <w:t>Korisnici bespovratnih potpora po ovom Programu mogu biti pravne i fizičke osobe (trgovačka društva, obrti i slično) s područja Međimurske županije, a turistički projekt za koji se traži potpora dužni su realizirati na području Općine Sveti Juraj na Bregu.</w:t>
      </w:r>
      <w:r w:rsidR="00DB48E3" w:rsidRPr="008B389E">
        <w:rPr>
          <w:rFonts w:eastAsia="Times New Roman"/>
          <w:sz w:val="24"/>
          <w:szCs w:val="24"/>
          <w:lang w:eastAsia="hr-HR"/>
        </w:rPr>
        <w:t xml:space="preserve"> </w:t>
      </w:r>
      <w:r w:rsidR="00DB48E3" w:rsidRPr="008B389E">
        <w:rPr>
          <w:sz w:val="24"/>
          <w:szCs w:val="24"/>
        </w:rPr>
        <w:t>Bespovratne potpore za manifestacije i projekte u turizmu neće se dodjeljivati udrugama.</w:t>
      </w:r>
      <w:r w:rsidR="008B389E" w:rsidRPr="008B389E">
        <w:rPr>
          <w:sz w:val="24"/>
          <w:szCs w:val="24"/>
        </w:rPr>
        <w:t xml:space="preserve"> Prijavitelji mogu biti i oni subjekti koji su ranijih godina već bili korisnici bespovratnih potpora za manifestacije i projekte u turizmu od interesa za Općinu Sveti Juraj na Bregu, uz uvjet da su u međuvremenu ispunili sve svoje ugovorne obveze prema Općini Sveti Juraj na Bregu. Pravo na potporu ne može ostvariti pravna ili fizička osoba za koju Jedinstveni upravni odjel Općine Sveti Juraj na Bregu u postupku obrade podnesenog zahtjeva utvrdi da Općini Sveti Juraj na Bregu duguje dospjelu obvezu na ime javnih i/ili nejavnih davanja te gospodarski subjekti u stečaju ili postupku likvidacije.</w:t>
      </w:r>
    </w:p>
    <w:p w14:paraId="042E7331" w14:textId="77777777" w:rsidR="008B389E" w:rsidRPr="00DB48E3" w:rsidRDefault="008B389E" w:rsidP="00DB48E3">
      <w:pPr>
        <w:shd w:val="clear" w:color="auto" w:fill="FFFFFF"/>
        <w:spacing w:before="100" w:beforeAutospacing="1" w:after="100" w:afterAutospacing="1" w:line="240" w:lineRule="auto"/>
        <w:jc w:val="both"/>
        <w:rPr>
          <w:sz w:val="24"/>
          <w:szCs w:val="24"/>
        </w:rPr>
      </w:pPr>
    </w:p>
    <w:p w14:paraId="17FCD9F3" w14:textId="77777777" w:rsidR="00DB48E3" w:rsidRPr="00DB48E3" w:rsidRDefault="00DB48E3" w:rsidP="00DB48E3">
      <w:pPr>
        <w:jc w:val="both"/>
        <w:rPr>
          <w:sz w:val="24"/>
          <w:szCs w:val="24"/>
        </w:rPr>
      </w:pPr>
      <w:r w:rsidRPr="00DB48E3">
        <w:rPr>
          <w:sz w:val="24"/>
          <w:szCs w:val="24"/>
        </w:rPr>
        <w:lastRenderedPageBreak/>
        <w:t xml:space="preserve">Svaki prijavitelj može podnijeti samo jedan zahtjev. </w:t>
      </w:r>
    </w:p>
    <w:p w14:paraId="3A5EE7B4" w14:textId="77777777" w:rsidR="00DB48E3" w:rsidRDefault="00DB48E3" w:rsidP="00E1651C">
      <w:pPr>
        <w:shd w:val="clear" w:color="auto" w:fill="FFFFFF"/>
        <w:spacing w:line="240" w:lineRule="auto"/>
        <w:jc w:val="both"/>
        <w:rPr>
          <w:rFonts w:eastAsia="Times New Roman"/>
          <w:spacing w:val="1"/>
          <w:sz w:val="24"/>
          <w:szCs w:val="24"/>
          <w:lang w:eastAsia="hr-HR"/>
        </w:rPr>
      </w:pPr>
    </w:p>
    <w:p w14:paraId="1C3F0E27" w14:textId="77777777" w:rsidR="000A4FBE" w:rsidRPr="000A4FBE" w:rsidRDefault="000A4FBE" w:rsidP="000A4FBE">
      <w:pPr>
        <w:spacing w:line="240" w:lineRule="atLeast"/>
        <w:jc w:val="both"/>
        <w:rPr>
          <w:sz w:val="24"/>
          <w:szCs w:val="24"/>
        </w:rPr>
      </w:pPr>
      <w:r w:rsidRPr="000A4FBE">
        <w:rPr>
          <w:sz w:val="24"/>
          <w:szCs w:val="24"/>
        </w:rPr>
        <w:t>Zahtjev za dodjelu bespovratne potpore treba sadržavati:</w:t>
      </w:r>
    </w:p>
    <w:p w14:paraId="3A0EB14E" w14:textId="77777777" w:rsidR="000A4FBE" w:rsidRPr="000A4FBE" w:rsidRDefault="000A4FBE" w:rsidP="000A4FBE">
      <w:pPr>
        <w:numPr>
          <w:ilvl w:val="0"/>
          <w:numId w:val="7"/>
        </w:numPr>
        <w:spacing w:line="240" w:lineRule="atLeast"/>
        <w:jc w:val="both"/>
        <w:rPr>
          <w:sz w:val="24"/>
          <w:szCs w:val="24"/>
        </w:rPr>
      </w:pPr>
      <w:r w:rsidRPr="000A4FBE">
        <w:rPr>
          <w:sz w:val="24"/>
          <w:szCs w:val="24"/>
        </w:rPr>
        <w:t>popunjen obrazac Zahtjeva za dodjelu potpore u tiskanom obliku i vlastoručno potpisan od odgovorne osobe,</w:t>
      </w:r>
    </w:p>
    <w:p w14:paraId="60B4CD95" w14:textId="77777777" w:rsidR="000A4FBE" w:rsidRPr="000A4FBE" w:rsidRDefault="000A4FBE" w:rsidP="000A4FBE">
      <w:pPr>
        <w:numPr>
          <w:ilvl w:val="0"/>
          <w:numId w:val="7"/>
        </w:numPr>
        <w:spacing w:line="240" w:lineRule="atLeast"/>
        <w:jc w:val="both"/>
        <w:rPr>
          <w:sz w:val="24"/>
          <w:szCs w:val="24"/>
        </w:rPr>
      </w:pPr>
      <w:r w:rsidRPr="000A4FBE">
        <w:rPr>
          <w:sz w:val="24"/>
          <w:szCs w:val="24"/>
        </w:rPr>
        <w:t>preslika rješenja o upisu u odgovarajući registar,</w:t>
      </w:r>
    </w:p>
    <w:p w14:paraId="133FBB94" w14:textId="77777777" w:rsidR="000A4FBE" w:rsidRPr="000A4FBE" w:rsidRDefault="000A4FBE" w:rsidP="000A4FBE">
      <w:pPr>
        <w:numPr>
          <w:ilvl w:val="0"/>
          <w:numId w:val="7"/>
        </w:numPr>
        <w:spacing w:line="240" w:lineRule="atLeast"/>
        <w:jc w:val="both"/>
        <w:rPr>
          <w:sz w:val="24"/>
          <w:szCs w:val="24"/>
        </w:rPr>
      </w:pPr>
      <w:r w:rsidRPr="000A4FBE">
        <w:rPr>
          <w:sz w:val="24"/>
          <w:szCs w:val="24"/>
        </w:rPr>
        <w:t>potvrdu Porezne uprave kojom se potvrđuje da podnositelj prijave nema duga po osnovi javnih davanja o kojima službenu evidenciju vodi Porezna uprava, ne starija od 30 dana od dana podnošenja prijave – izvornik,</w:t>
      </w:r>
    </w:p>
    <w:p w14:paraId="0F0BC634" w14:textId="77777777" w:rsidR="000A4FBE" w:rsidRPr="000A4FBE" w:rsidRDefault="000A4FBE" w:rsidP="000A4FBE">
      <w:pPr>
        <w:numPr>
          <w:ilvl w:val="0"/>
          <w:numId w:val="7"/>
        </w:numPr>
        <w:spacing w:line="240" w:lineRule="atLeast"/>
        <w:jc w:val="both"/>
        <w:rPr>
          <w:sz w:val="24"/>
          <w:szCs w:val="24"/>
        </w:rPr>
      </w:pPr>
      <w:r w:rsidRPr="000A4FBE">
        <w:rPr>
          <w:sz w:val="24"/>
          <w:szCs w:val="24"/>
        </w:rPr>
        <w:t>ovjeren obrazac izjave o korištenim potporama male vrijednosti.</w:t>
      </w:r>
    </w:p>
    <w:p w14:paraId="75F0EE6F" w14:textId="77777777" w:rsidR="000B1CC8" w:rsidRDefault="000B1CC8" w:rsidP="000B1CC8">
      <w:pPr>
        <w:shd w:val="clear" w:color="auto" w:fill="FFFFFF"/>
        <w:spacing w:line="240" w:lineRule="auto"/>
        <w:jc w:val="both"/>
        <w:rPr>
          <w:rFonts w:eastAsia="Times New Roman"/>
          <w:spacing w:val="1"/>
          <w:sz w:val="24"/>
          <w:szCs w:val="24"/>
          <w:lang w:eastAsia="hr-HR"/>
        </w:rPr>
      </w:pPr>
    </w:p>
    <w:p w14:paraId="6324AC07" w14:textId="2625D847" w:rsidR="00E213BD" w:rsidRPr="000C2E62" w:rsidRDefault="00E213BD" w:rsidP="00E213BD">
      <w:pPr>
        <w:jc w:val="both"/>
        <w:rPr>
          <w:bCs/>
          <w:sz w:val="24"/>
          <w:szCs w:val="24"/>
        </w:rPr>
      </w:pPr>
      <w:r w:rsidRPr="00E213BD">
        <w:rPr>
          <w:sz w:val="24"/>
          <w:szCs w:val="24"/>
        </w:rPr>
        <w:t xml:space="preserve">Sredstvima </w:t>
      </w:r>
      <w:r>
        <w:rPr>
          <w:sz w:val="24"/>
          <w:szCs w:val="24"/>
        </w:rPr>
        <w:t>P</w:t>
      </w:r>
      <w:r w:rsidRPr="00E213BD">
        <w:rPr>
          <w:sz w:val="24"/>
          <w:szCs w:val="24"/>
        </w:rPr>
        <w:t xml:space="preserve">rograma mogu se financirati samo stvarni i prihvatljivi troškovi nastali </w:t>
      </w:r>
      <w:r w:rsidRPr="000C2E62">
        <w:rPr>
          <w:bCs/>
          <w:sz w:val="24"/>
          <w:szCs w:val="24"/>
        </w:rPr>
        <w:t>u razdoblju od prijave pa sve do završetka prijavljenog projekta, ili do krajnjeg roka za predaju završnog izvješća, odnosno do 15. studenoga 2024. godine.</w:t>
      </w:r>
    </w:p>
    <w:p w14:paraId="33D73BFA" w14:textId="77777777" w:rsidR="00E213BD" w:rsidRDefault="00E213BD" w:rsidP="00E1651C">
      <w:pPr>
        <w:shd w:val="clear" w:color="auto" w:fill="FFFFFF"/>
        <w:spacing w:line="240" w:lineRule="auto"/>
        <w:jc w:val="both"/>
        <w:rPr>
          <w:rFonts w:eastAsia="Times New Roman"/>
          <w:sz w:val="24"/>
          <w:szCs w:val="24"/>
          <w:lang w:eastAsia="hr-HR"/>
        </w:rPr>
      </w:pPr>
    </w:p>
    <w:p w14:paraId="31623A8E" w14:textId="77777777" w:rsidR="00E95C77" w:rsidRPr="00E95C77" w:rsidRDefault="00E95C77" w:rsidP="00E95C77">
      <w:pPr>
        <w:jc w:val="both"/>
        <w:rPr>
          <w:sz w:val="24"/>
          <w:szCs w:val="24"/>
        </w:rPr>
      </w:pPr>
      <w:r w:rsidRPr="00E95C77">
        <w:rPr>
          <w:sz w:val="24"/>
          <w:szCs w:val="24"/>
        </w:rPr>
        <w:t>Odabir projekata za dodjelu bespovratnih potpora obavljat će se prema sljedećim kriterijima:</w:t>
      </w:r>
    </w:p>
    <w:p w14:paraId="16E4FF16" w14:textId="77777777" w:rsidR="00E95C77" w:rsidRPr="00E95C77" w:rsidRDefault="00E95C77" w:rsidP="00E95C77">
      <w:pPr>
        <w:pStyle w:val="Odlomakpopisa"/>
        <w:numPr>
          <w:ilvl w:val="0"/>
          <w:numId w:val="8"/>
        </w:numPr>
        <w:spacing w:line="240" w:lineRule="auto"/>
        <w:jc w:val="both"/>
        <w:rPr>
          <w:sz w:val="24"/>
          <w:szCs w:val="24"/>
        </w:rPr>
      </w:pPr>
      <w:r w:rsidRPr="00E95C77">
        <w:rPr>
          <w:sz w:val="24"/>
          <w:szCs w:val="24"/>
        </w:rPr>
        <w:t>originalnost i kvaliteta projekta - jasno definiran sadržaj projekta (0-10 bodova),</w:t>
      </w:r>
    </w:p>
    <w:p w14:paraId="6A1AA0AB" w14:textId="77777777" w:rsidR="00E95C77" w:rsidRPr="00E95C77" w:rsidRDefault="00E95C77" w:rsidP="00E95C77">
      <w:pPr>
        <w:pStyle w:val="Odlomakpopisa"/>
        <w:numPr>
          <w:ilvl w:val="0"/>
          <w:numId w:val="8"/>
        </w:numPr>
        <w:spacing w:line="240" w:lineRule="auto"/>
        <w:jc w:val="both"/>
        <w:rPr>
          <w:sz w:val="24"/>
          <w:szCs w:val="24"/>
        </w:rPr>
      </w:pPr>
      <w:r w:rsidRPr="00E95C77">
        <w:rPr>
          <w:sz w:val="24"/>
          <w:szCs w:val="24"/>
        </w:rPr>
        <w:t>doprinos razvoju turističke ponude destinacije (sudionici, posjetitelji, marketinška komunikacija) (0-10 bodova),</w:t>
      </w:r>
    </w:p>
    <w:p w14:paraId="1A92AA5F" w14:textId="77777777" w:rsidR="00E95C77" w:rsidRPr="00E95C77" w:rsidRDefault="00E95C77" w:rsidP="00E95C77">
      <w:pPr>
        <w:pStyle w:val="Odlomakpopisa"/>
        <w:numPr>
          <w:ilvl w:val="0"/>
          <w:numId w:val="8"/>
        </w:numPr>
        <w:spacing w:line="240" w:lineRule="auto"/>
        <w:jc w:val="both"/>
        <w:rPr>
          <w:sz w:val="24"/>
          <w:szCs w:val="24"/>
        </w:rPr>
      </w:pPr>
      <w:r w:rsidRPr="00E95C77">
        <w:rPr>
          <w:sz w:val="24"/>
          <w:szCs w:val="24"/>
        </w:rPr>
        <w:t>ukupni trošak manifestacije odnosno projekta (0-10 bodova).</w:t>
      </w:r>
    </w:p>
    <w:p w14:paraId="079EC7B8" w14:textId="77777777" w:rsidR="00E95C77" w:rsidRPr="00E95C77" w:rsidRDefault="00E95C77" w:rsidP="00E95C77">
      <w:pPr>
        <w:jc w:val="both"/>
        <w:rPr>
          <w:sz w:val="24"/>
          <w:szCs w:val="24"/>
        </w:rPr>
      </w:pPr>
      <w:r w:rsidRPr="00E95C77">
        <w:rPr>
          <w:sz w:val="24"/>
          <w:szCs w:val="24"/>
        </w:rPr>
        <w:t xml:space="preserve">Maksimalan broj  iznosi 30 bodova, a svaki pojedinačni zahtjev mora ostvariti najmanje 10 bodova kako bi bio predložen za financiranje. </w:t>
      </w:r>
    </w:p>
    <w:p w14:paraId="63ACE900" w14:textId="77777777" w:rsidR="00080D77" w:rsidRPr="00E1651C" w:rsidRDefault="00080D77" w:rsidP="00E1651C">
      <w:pPr>
        <w:shd w:val="clear" w:color="auto" w:fill="FFFFFF"/>
        <w:spacing w:line="240" w:lineRule="auto"/>
        <w:jc w:val="both"/>
        <w:rPr>
          <w:rFonts w:eastAsia="Times New Roman"/>
          <w:spacing w:val="1"/>
          <w:sz w:val="24"/>
          <w:szCs w:val="24"/>
          <w:lang w:eastAsia="hr-HR"/>
        </w:rPr>
      </w:pPr>
    </w:p>
    <w:p w14:paraId="60C8463A" w14:textId="1458F7F2" w:rsidR="00AA61BE" w:rsidRPr="00E1651C" w:rsidRDefault="00AA61BE" w:rsidP="00A22290">
      <w:pPr>
        <w:shd w:val="clear" w:color="auto" w:fill="FFFFFF"/>
        <w:spacing w:after="150" w:line="240" w:lineRule="auto"/>
        <w:rPr>
          <w:rFonts w:eastAsia="Times New Roman"/>
          <w:spacing w:val="1"/>
          <w:sz w:val="24"/>
          <w:szCs w:val="24"/>
          <w:lang w:eastAsia="hr-HR"/>
        </w:rPr>
      </w:pPr>
      <w:r w:rsidRPr="00E1651C">
        <w:rPr>
          <w:rFonts w:eastAsia="Times New Roman"/>
          <w:b/>
          <w:bCs/>
          <w:spacing w:val="1"/>
          <w:sz w:val="24"/>
          <w:szCs w:val="24"/>
          <w:lang w:eastAsia="hr-HR"/>
        </w:rPr>
        <w:t xml:space="preserve">Rok za dostavu zahtjeva je </w:t>
      </w:r>
      <w:r w:rsidR="0068342F" w:rsidRPr="0068342F">
        <w:rPr>
          <w:rFonts w:eastAsia="Times New Roman"/>
          <w:b/>
          <w:bCs/>
          <w:spacing w:val="1"/>
          <w:sz w:val="24"/>
          <w:szCs w:val="24"/>
          <w:lang w:eastAsia="hr-HR"/>
        </w:rPr>
        <w:t>18</w:t>
      </w:r>
      <w:r w:rsidRPr="0068342F">
        <w:rPr>
          <w:rFonts w:eastAsia="Times New Roman"/>
          <w:b/>
          <w:bCs/>
          <w:spacing w:val="1"/>
          <w:sz w:val="24"/>
          <w:szCs w:val="24"/>
          <w:lang w:eastAsia="hr-HR"/>
        </w:rPr>
        <w:t>.</w:t>
      </w:r>
      <w:r w:rsidRPr="00204B5E">
        <w:rPr>
          <w:rFonts w:eastAsia="Times New Roman"/>
          <w:b/>
          <w:bCs/>
          <w:spacing w:val="1"/>
          <w:sz w:val="24"/>
          <w:szCs w:val="24"/>
          <w:lang w:eastAsia="hr-HR"/>
        </w:rPr>
        <w:t xml:space="preserve"> </w:t>
      </w:r>
      <w:r w:rsidR="00A22290">
        <w:rPr>
          <w:rFonts w:eastAsia="Times New Roman"/>
          <w:b/>
          <w:bCs/>
          <w:spacing w:val="1"/>
          <w:sz w:val="24"/>
          <w:szCs w:val="24"/>
          <w:lang w:eastAsia="hr-HR"/>
        </w:rPr>
        <w:t>travnja</w:t>
      </w:r>
      <w:r w:rsidRPr="00204B5E">
        <w:rPr>
          <w:rFonts w:eastAsia="Times New Roman"/>
          <w:b/>
          <w:bCs/>
          <w:spacing w:val="1"/>
          <w:sz w:val="24"/>
          <w:szCs w:val="24"/>
          <w:lang w:eastAsia="hr-HR"/>
        </w:rPr>
        <w:t xml:space="preserve"> 202</w:t>
      </w:r>
      <w:r w:rsidR="00A22290">
        <w:rPr>
          <w:rFonts w:eastAsia="Times New Roman"/>
          <w:b/>
          <w:bCs/>
          <w:spacing w:val="1"/>
          <w:sz w:val="24"/>
          <w:szCs w:val="24"/>
          <w:lang w:eastAsia="hr-HR"/>
        </w:rPr>
        <w:t>4</w:t>
      </w:r>
      <w:r w:rsidRPr="00E1651C">
        <w:rPr>
          <w:rFonts w:eastAsia="Times New Roman"/>
          <w:b/>
          <w:bCs/>
          <w:spacing w:val="1"/>
          <w:sz w:val="24"/>
          <w:szCs w:val="24"/>
          <w:lang w:eastAsia="hr-HR"/>
        </w:rPr>
        <w:t>.</w:t>
      </w:r>
      <w:r w:rsidR="00A22290">
        <w:rPr>
          <w:rFonts w:eastAsia="Times New Roman"/>
          <w:b/>
          <w:bCs/>
          <w:spacing w:val="1"/>
          <w:sz w:val="24"/>
          <w:szCs w:val="24"/>
          <w:lang w:eastAsia="hr-HR"/>
        </w:rPr>
        <w:t xml:space="preserve"> </w:t>
      </w:r>
      <w:r w:rsidR="000B1CC8">
        <w:rPr>
          <w:rFonts w:eastAsia="Times New Roman"/>
          <w:b/>
          <w:bCs/>
          <w:spacing w:val="1"/>
          <w:sz w:val="24"/>
          <w:szCs w:val="24"/>
          <w:lang w:eastAsia="hr-HR"/>
        </w:rPr>
        <w:t>godine.</w:t>
      </w:r>
    </w:p>
    <w:p w14:paraId="1E5CF9C3" w14:textId="77777777" w:rsidR="005811FE" w:rsidRPr="005811FE" w:rsidRDefault="005811FE" w:rsidP="005811FE">
      <w:pPr>
        <w:jc w:val="both"/>
        <w:rPr>
          <w:sz w:val="24"/>
          <w:szCs w:val="24"/>
        </w:rPr>
      </w:pPr>
      <w:r w:rsidRPr="005811FE">
        <w:rPr>
          <w:sz w:val="24"/>
          <w:szCs w:val="24"/>
        </w:rPr>
        <w:t xml:space="preserve">Zahtjevi se dostavljaju osobno ili putem pošte na adresu: </w:t>
      </w:r>
    </w:p>
    <w:p w14:paraId="6FE6686E" w14:textId="77777777" w:rsidR="005811FE" w:rsidRPr="005811FE" w:rsidRDefault="005811FE" w:rsidP="005811FE">
      <w:pPr>
        <w:jc w:val="both"/>
        <w:rPr>
          <w:sz w:val="24"/>
          <w:szCs w:val="24"/>
        </w:rPr>
      </w:pPr>
    </w:p>
    <w:p w14:paraId="754145CF" w14:textId="77777777" w:rsidR="005811FE" w:rsidRPr="005811FE" w:rsidRDefault="005811FE" w:rsidP="005811FE">
      <w:pPr>
        <w:jc w:val="center"/>
        <w:rPr>
          <w:b/>
          <w:bCs/>
          <w:sz w:val="24"/>
          <w:szCs w:val="24"/>
        </w:rPr>
      </w:pPr>
      <w:r w:rsidRPr="005811FE">
        <w:rPr>
          <w:b/>
          <w:bCs/>
          <w:sz w:val="24"/>
          <w:szCs w:val="24"/>
        </w:rPr>
        <w:t>OPĆINA SVETI JURAJ NA BREGU</w:t>
      </w:r>
    </w:p>
    <w:p w14:paraId="64200E28" w14:textId="77777777" w:rsidR="005811FE" w:rsidRPr="005811FE" w:rsidRDefault="005811FE" w:rsidP="005811FE">
      <w:pPr>
        <w:jc w:val="center"/>
        <w:rPr>
          <w:b/>
          <w:bCs/>
          <w:sz w:val="24"/>
          <w:szCs w:val="24"/>
        </w:rPr>
      </w:pPr>
      <w:r w:rsidRPr="005811FE">
        <w:rPr>
          <w:b/>
          <w:bCs/>
          <w:sz w:val="24"/>
          <w:szCs w:val="24"/>
        </w:rPr>
        <w:t>„Javni poziv za dodjelu bespovratnih potpora u turizmu – NE OTVARATI“</w:t>
      </w:r>
    </w:p>
    <w:p w14:paraId="3CCC0D64" w14:textId="77777777" w:rsidR="005811FE" w:rsidRPr="005811FE" w:rsidRDefault="005811FE" w:rsidP="005811FE">
      <w:pPr>
        <w:jc w:val="center"/>
        <w:rPr>
          <w:b/>
          <w:bCs/>
          <w:sz w:val="24"/>
          <w:szCs w:val="24"/>
        </w:rPr>
      </w:pPr>
      <w:proofErr w:type="spellStart"/>
      <w:r w:rsidRPr="005811FE">
        <w:rPr>
          <w:b/>
          <w:bCs/>
          <w:sz w:val="24"/>
          <w:szCs w:val="24"/>
        </w:rPr>
        <w:t>Pleškovec</w:t>
      </w:r>
      <w:proofErr w:type="spellEnd"/>
      <w:r w:rsidRPr="005811FE">
        <w:rPr>
          <w:b/>
          <w:bCs/>
          <w:sz w:val="24"/>
          <w:szCs w:val="24"/>
        </w:rPr>
        <w:t xml:space="preserve"> 29</w:t>
      </w:r>
    </w:p>
    <w:p w14:paraId="7B2A8EA4" w14:textId="77777777" w:rsidR="005811FE" w:rsidRPr="005811FE" w:rsidRDefault="005811FE" w:rsidP="005811FE">
      <w:pPr>
        <w:jc w:val="center"/>
        <w:rPr>
          <w:b/>
          <w:bCs/>
          <w:sz w:val="24"/>
          <w:szCs w:val="24"/>
        </w:rPr>
      </w:pPr>
      <w:r w:rsidRPr="005811FE">
        <w:rPr>
          <w:b/>
          <w:bCs/>
          <w:sz w:val="24"/>
          <w:szCs w:val="24"/>
        </w:rPr>
        <w:t xml:space="preserve">40311 </w:t>
      </w:r>
      <w:proofErr w:type="spellStart"/>
      <w:r w:rsidRPr="005811FE">
        <w:rPr>
          <w:b/>
          <w:bCs/>
          <w:sz w:val="24"/>
          <w:szCs w:val="24"/>
        </w:rPr>
        <w:t>Lopatinec</w:t>
      </w:r>
      <w:proofErr w:type="spellEnd"/>
    </w:p>
    <w:p w14:paraId="2AAF1733" w14:textId="77777777" w:rsidR="005811FE" w:rsidRPr="005811FE" w:rsidRDefault="005811FE" w:rsidP="005811FE">
      <w:pPr>
        <w:jc w:val="both"/>
        <w:rPr>
          <w:sz w:val="24"/>
          <w:szCs w:val="24"/>
        </w:rPr>
      </w:pPr>
    </w:p>
    <w:p w14:paraId="1A19CF7A" w14:textId="77777777" w:rsidR="005811FE" w:rsidRPr="005811FE" w:rsidRDefault="005811FE" w:rsidP="005811FE">
      <w:pPr>
        <w:jc w:val="both"/>
        <w:rPr>
          <w:bCs/>
          <w:sz w:val="24"/>
          <w:szCs w:val="24"/>
        </w:rPr>
      </w:pPr>
      <w:r w:rsidRPr="005811FE">
        <w:rPr>
          <w:bCs/>
          <w:sz w:val="24"/>
          <w:szCs w:val="24"/>
        </w:rPr>
        <w:t xml:space="preserve">Na zatvorenoj omotnici moraju biti vidljivi i podaci prijavitelja. </w:t>
      </w:r>
    </w:p>
    <w:p w14:paraId="6B394DE4" w14:textId="77777777" w:rsidR="005811FE" w:rsidRPr="00C93253" w:rsidRDefault="005811FE" w:rsidP="005811FE">
      <w:pPr>
        <w:spacing w:line="240" w:lineRule="atLeast"/>
        <w:jc w:val="both"/>
        <w:rPr>
          <w:sz w:val="22"/>
          <w:szCs w:val="22"/>
        </w:rPr>
      </w:pPr>
    </w:p>
    <w:p w14:paraId="106E041D" w14:textId="77777777" w:rsidR="005811FE" w:rsidRPr="005811FE" w:rsidRDefault="005811FE" w:rsidP="005811FE">
      <w:pPr>
        <w:pStyle w:val="Tijeloteksta"/>
        <w:spacing w:after="0" w:line="276" w:lineRule="auto"/>
        <w:jc w:val="both"/>
      </w:pPr>
      <w:r w:rsidRPr="005811FE">
        <w:t>Da bi prijava bila pravovaljana, prijavitelj mora podnijeti prijavu na propisanim obrascima koji se mogu preuzeti na mrežnim stranicama Općine Sveti Juraj na Bregu (</w:t>
      </w:r>
      <w:hyperlink r:id="rId8" w:history="1">
        <w:r w:rsidRPr="005811FE">
          <w:rPr>
            <w:rStyle w:val="Hiperveza"/>
          </w:rPr>
          <w:t>www.svetijurajnabregu.hr</w:t>
        </w:r>
      </w:hyperlink>
      <w:r w:rsidRPr="005811FE">
        <w:t>).</w:t>
      </w:r>
      <w:r w:rsidRPr="005811FE">
        <w:rPr>
          <w:b/>
        </w:rPr>
        <w:t xml:space="preserve">                               </w:t>
      </w:r>
    </w:p>
    <w:p w14:paraId="67A08FBE" w14:textId="77777777" w:rsidR="005811FE" w:rsidRPr="005811FE" w:rsidRDefault="005811FE" w:rsidP="005811FE">
      <w:pPr>
        <w:overflowPunct w:val="0"/>
        <w:autoSpaceDE w:val="0"/>
        <w:autoSpaceDN w:val="0"/>
        <w:adjustRightInd w:val="0"/>
        <w:jc w:val="both"/>
        <w:rPr>
          <w:iCs/>
          <w:sz w:val="24"/>
          <w:szCs w:val="24"/>
          <w:lang w:val="de-AT"/>
        </w:rPr>
      </w:pPr>
      <w:proofErr w:type="spellStart"/>
      <w:r w:rsidRPr="005811FE">
        <w:rPr>
          <w:iCs/>
          <w:sz w:val="24"/>
          <w:szCs w:val="24"/>
          <w:lang w:val="de-AT"/>
        </w:rPr>
        <w:t>Svi</w:t>
      </w:r>
      <w:proofErr w:type="spellEnd"/>
      <w:r w:rsidRPr="005811FE">
        <w:rPr>
          <w:iCs/>
          <w:sz w:val="24"/>
          <w:szCs w:val="24"/>
          <w:lang w:val="de-AT"/>
        </w:rPr>
        <w:t xml:space="preserve"> </w:t>
      </w:r>
      <w:proofErr w:type="spellStart"/>
      <w:r w:rsidRPr="005811FE">
        <w:rPr>
          <w:iCs/>
          <w:sz w:val="24"/>
          <w:szCs w:val="24"/>
          <w:lang w:val="de-AT"/>
        </w:rPr>
        <w:t>obrasci</w:t>
      </w:r>
      <w:proofErr w:type="spellEnd"/>
      <w:r w:rsidRPr="005811FE">
        <w:rPr>
          <w:iCs/>
          <w:sz w:val="24"/>
          <w:szCs w:val="24"/>
          <w:lang w:val="de-AT"/>
        </w:rPr>
        <w:t xml:space="preserve"> </w:t>
      </w:r>
      <w:proofErr w:type="spellStart"/>
      <w:r w:rsidRPr="005811FE">
        <w:rPr>
          <w:iCs/>
          <w:sz w:val="24"/>
          <w:szCs w:val="24"/>
          <w:lang w:val="de-AT"/>
        </w:rPr>
        <w:t>trebaju</w:t>
      </w:r>
      <w:proofErr w:type="spellEnd"/>
      <w:r w:rsidRPr="005811FE">
        <w:rPr>
          <w:iCs/>
          <w:sz w:val="24"/>
          <w:szCs w:val="24"/>
          <w:lang w:val="de-AT"/>
        </w:rPr>
        <w:t xml:space="preserve"> </w:t>
      </w:r>
      <w:proofErr w:type="spellStart"/>
      <w:r w:rsidRPr="005811FE">
        <w:rPr>
          <w:iCs/>
          <w:sz w:val="24"/>
          <w:szCs w:val="24"/>
          <w:lang w:val="de-AT"/>
        </w:rPr>
        <w:t>biti</w:t>
      </w:r>
      <w:proofErr w:type="spellEnd"/>
      <w:r w:rsidRPr="005811FE">
        <w:rPr>
          <w:iCs/>
          <w:sz w:val="24"/>
          <w:szCs w:val="24"/>
          <w:lang w:val="de-AT"/>
        </w:rPr>
        <w:t xml:space="preserve"> </w:t>
      </w:r>
      <w:proofErr w:type="spellStart"/>
      <w:r w:rsidRPr="005811FE">
        <w:rPr>
          <w:iCs/>
          <w:sz w:val="24"/>
          <w:szCs w:val="24"/>
          <w:lang w:val="de-AT"/>
        </w:rPr>
        <w:t>potpisani</w:t>
      </w:r>
      <w:proofErr w:type="spellEnd"/>
      <w:r w:rsidRPr="005811FE">
        <w:rPr>
          <w:iCs/>
          <w:sz w:val="24"/>
          <w:szCs w:val="24"/>
          <w:lang w:val="de-AT"/>
        </w:rPr>
        <w:t xml:space="preserve"> i </w:t>
      </w:r>
      <w:proofErr w:type="spellStart"/>
      <w:r w:rsidRPr="005811FE">
        <w:rPr>
          <w:iCs/>
          <w:sz w:val="24"/>
          <w:szCs w:val="24"/>
          <w:lang w:val="de-AT"/>
        </w:rPr>
        <w:t>ovjereni</w:t>
      </w:r>
      <w:proofErr w:type="spellEnd"/>
      <w:r w:rsidRPr="005811FE">
        <w:rPr>
          <w:iCs/>
          <w:sz w:val="24"/>
          <w:szCs w:val="24"/>
          <w:lang w:val="de-AT"/>
        </w:rPr>
        <w:t xml:space="preserve"> </w:t>
      </w:r>
      <w:proofErr w:type="spellStart"/>
      <w:r w:rsidRPr="005811FE">
        <w:rPr>
          <w:iCs/>
          <w:sz w:val="24"/>
          <w:szCs w:val="24"/>
          <w:lang w:val="de-AT"/>
        </w:rPr>
        <w:t>pečatom</w:t>
      </w:r>
      <w:proofErr w:type="spellEnd"/>
      <w:r w:rsidRPr="005811FE">
        <w:rPr>
          <w:iCs/>
          <w:sz w:val="24"/>
          <w:szCs w:val="24"/>
          <w:lang w:val="de-AT"/>
        </w:rPr>
        <w:t xml:space="preserve"> (</w:t>
      </w:r>
      <w:proofErr w:type="spellStart"/>
      <w:r w:rsidRPr="005811FE">
        <w:rPr>
          <w:iCs/>
          <w:sz w:val="24"/>
          <w:szCs w:val="24"/>
          <w:lang w:val="de-AT"/>
        </w:rPr>
        <w:t>ukoliko</w:t>
      </w:r>
      <w:proofErr w:type="spellEnd"/>
      <w:r w:rsidRPr="005811FE">
        <w:rPr>
          <w:iCs/>
          <w:sz w:val="24"/>
          <w:szCs w:val="24"/>
          <w:lang w:val="de-AT"/>
        </w:rPr>
        <w:t xml:space="preserve"> je </w:t>
      </w:r>
      <w:proofErr w:type="spellStart"/>
      <w:r w:rsidRPr="005811FE">
        <w:rPr>
          <w:iCs/>
          <w:sz w:val="24"/>
          <w:szCs w:val="24"/>
          <w:lang w:val="de-AT"/>
        </w:rPr>
        <w:t>prijavitelj</w:t>
      </w:r>
      <w:proofErr w:type="spellEnd"/>
      <w:r w:rsidRPr="005811FE">
        <w:rPr>
          <w:iCs/>
          <w:sz w:val="24"/>
          <w:szCs w:val="24"/>
          <w:lang w:val="de-AT"/>
        </w:rPr>
        <w:t xml:space="preserve"> </w:t>
      </w:r>
      <w:proofErr w:type="spellStart"/>
      <w:r w:rsidRPr="005811FE">
        <w:rPr>
          <w:iCs/>
          <w:sz w:val="24"/>
          <w:szCs w:val="24"/>
          <w:lang w:val="de-AT"/>
        </w:rPr>
        <w:t>pravna</w:t>
      </w:r>
      <w:proofErr w:type="spellEnd"/>
      <w:r w:rsidRPr="005811FE">
        <w:rPr>
          <w:iCs/>
          <w:sz w:val="24"/>
          <w:szCs w:val="24"/>
          <w:lang w:val="de-AT"/>
        </w:rPr>
        <w:t xml:space="preserve"> </w:t>
      </w:r>
      <w:proofErr w:type="spellStart"/>
      <w:r w:rsidRPr="005811FE">
        <w:rPr>
          <w:iCs/>
          <w:sz w:val="24"/>
          <w:szCs w:val="24"/>
          <w:lang w:val="de-AT"/>
        </w:rPr>
        <w:t>osoba</w:t>
      </w:r>
      <w:proofErr w:type="spellEnd"/>
      <w:r w:rsidRPr="005811FE">
        <w:rPr>
          <w:iCs/>
          <w:sz w:val="24"/>
          <w:szCs w:val="24"/>
          <w:lang w:val="de-AT"/>
        </w:rPr>
        <w:t xml:space="preserve">) </w:t>
      </w:r>
      <w:proofErr w:type="spellStart"/>
      <w:r w:rsidRPr="005811FE">
        <w:rPr>
          <w:iCs/>
          <w:sz w:val="24"/>
          <w:szCs w:val="24"/>
          <w:lang w:val="de-AT"/>
        </w:rPr>
        <w:t>od</w:t>
      </w:r>
      <w:proofErr w:type="spellEnd"/>
      <w:r w:rsidRPr="005811FE">
        <w:rPr>
          <w:iCs/>
          <w:sz w:val="24"/>
          <w:szCs w:val="24"/>
          <w:lang w:val="de-AT"/>
        </w:rPr>
        <w:t xml:space="preserve"> </w:t>
      </w:r>
      <w:proofErr w:type="spellStart"/>
      <w:r w:rsidRPr="005811FE">
        <w:rPr>
          <w:iCs/>
          <w:sz w:val="24"/>
          <w:szCs w:val="24"/>
          <w:lang w:val="de-AT"/>
        </w:rPr>
        <w:t>strane</w:t>
      </w:r>
      <w:proofErr w:type="spellEnd"/>
      <w:r w:rsidRPr="005811FE">
        <w:rPr>
          <w:iCs/>
          <w:sz w:val="24"/>
          <w:szCs w:val="24"/>
          <w:lang w:val="de-AT"/>
        </w:rPr>
        <w:t xml:space="preserve"> </w:t>
      </w:r>
      <w:proofErr w:type="spellStart"/>
      <w:r w:rsidRPr="005811FE">
        <w:rPr>
          <w:iCs/>
          <w:sz w:val="24"/>
          <w:szCs w:val="24"/>
          <w:lang w:val="de-AT"/>
        </w:rPr>
        <w:t>ovlaštene</w:t>
      </w:r>
      <w:proofErr w:type="spellEnd"/>
      <w:r w:rsidRPr="005811FE">
        <w:rPr>
          <w:iCs/>
          <w:sz w:val="24"/>
          <w:szCs w:val="24"/>
          <w:lang w:val="de-AT"/>
        </w:rPr>
        <w:t xml:space="preserve"> </w:t>
      </w:r>
      <w:proofErr w:type="spellStart"/>
      <w:r w:rsidRPr="005811FE">
        <w:rPr>
          <w:iCs/>
          <w:sz w:val="24"/>
          <w:szCs w:val="24"/>
          <w:lang w:val="de-AT"/>
        </w:rPr>
        <w:t>osobe</w:t>
      </w:r>
      <w:proofErr w:type="spellEnd"/>
      <w:r w:rsidRPr="005811FE">
        <w:rPr>
          <w:iCs/>
          <w:sz w:val="24"/>
          <w:szCs w:val="24"/>
          <w:lang w:val="de-AT"/>
        </w:rPr>
        <w:t xml:space="preserve"> </w:t>
      </w:r>
      <w:proofErr w:type="spellStart"/>
      <w:r w:rsidRPr="005811FE">
        <w:rPr>
          <w:iCs/>
          <w:sz w:val="24"/>
          <w:szCs w:val="24"/>
          <w:lang w:val="de-AT"/>
        </w:rPr>
        <w:t>podnositelja</w:t>
      </w:r>
      <w:proofErr w:type="spellEnd"/>
      <w:r w:rsidRPr="005811FE">
        <w:rPr>
          <w:iCs/>
          <w:sz w:val="24"/>
          <w:szCs w:val="24"/>
          <w:lang w:val="de-AT"/>
        </w:rPr>
        <w:t xml:space="preserve"> </w:t>
      </w:r>
      <w:proofErr w:type="spellStart"/>
      <w:r w:rsidRPr="005811FE">
        <w:rPr>
          <w:iCs/>
          <w:sz w:val="24"/>
          <w:szCs w:val="24"/>
          <w:lang w:val="de-AT"/>
        </w:rPr>
        <w:t>zahtjeva</w:t>
      </w:r>
      <w:proofErr w:type="spellEnd"/>
      <w:r w:rsidRPr="005811FE">
        <w:rPr>
          <w:iCs/>
          <w:sz w:val="24"/>
          <w:szCs w:val="24"/>
          <w:lang w:val="de-AT"/>
        </w:rPr>
        <w:t>.</w:t>
      </w:r>
    </w:p>
    <w:p w14:paraId="15B7699B" w14:textId="35E5D1F7" w:rsidR="005811FE" w:rsidRPr="005811FE" w:rsidRDefault="005811FE" w:rsidP="005811FE">
      <w:pPr>
        <w:jc w:val="both"/>
        <w:rPr>
          <w:sz w:val="24"/>
          <w:szCs w:val="24"/>
        </w:rPr>
      </w:pPr>
      <w:r w:rsidRPr="005811FE">
        <w:rPr>
          <w:sz w:val="24"/>
          <w:szCs w:val="24"/>
        </w:rPr>
        <w:t>Zahtjevi koji se dostave nakon isteka roka te zahtjevi koji nemaju svu traženu dokumentaciju neće se razmatrati.</w:t>
      </w:r>
    </w:p>
    <w:p w14:paraId="2BE95378" w14:textId="77777777" w:rsidR="00080D77" w:rsidRPr="00E1651C" w:rsidRDefault="00080D77" w:rsidP="005811FE">
      <w:pPr>
        <w:shd w:val="clear" w:color="auto" w:fill="FFFFFF"/>
        <w:spacing w:line="240" w:lineRule="auto"/>
        <w:rPr>
          <w:rFonts w:eastAsia="Times New Roman"/>
          <w:spacing w:val="1"/>
          <w:sz w:val="24"/>
          <w:szCs w:val="24"/>
          <w:lang w:eastAsia="hr-HR"/>
        </w:rPr>
      </w:pPr>
    </w:p>
    <w:p w14:paraId="02300690" w14:textId="72EE630E" w:rsidR="00A35827" w:rsidRPr="00A35827" w:rsidRDefault="00A35827" w:rsidP="00A35827">
      <w:pPr>
        <w:jc w:val="both"/>
        <w:rPr>
          <w:sz w:val="24"/>
          <w:szCs w:val="24"/>
        </w:rPr>
      </w:pPr>
      <w:r>
        <w:rPr>
          <w:rFonts w:eastAsia="Calibri"/>
          <w:sz w:val="24"/>
          <w:szCs w:val="24"/>
        </w:rPr>
        <w:t>D</w:t>
      </w:r>
      <w:r w:rsidRPr="00A35827">
        <w:rPr>
          <w:rFonts w:eastAsia="Calibri"/>
          <w:sz w:val="24"/>
          <w:szCs w:val="24"/>
        </w:rPr>
        <w:t>odijeljena</w:t>
      </w:r>
      <w:r>
        <w:rPr>
          <w:rFonts w:eastAsia="Calibri"/>
          <w:sz w:val="24"/>
          <w:szCs w:val="24"/>
        </w:rPr>
        <w:t xml:space="preserve"> sredstva</w:t>
      </w:r>
      <w:r w:rsidRPr="00A35827">
        <w:rPr>
          <w:rFonts w:eastAsia="Calibri"/>
          <w:sz w:val="24"/>
          <w:szCs w:val="24"/>
        </w:rPr>
        <w:t xml:space="preserve"> smatraju se potporom male vrijednosti</w:t>
      </w:r>
      <w:r w:rsidR="003A6A45">
        <w:rPr>
          <w:rFonts w:eastAsia="Calibri"/>
          <w:sz w:val="24"/>
          <w:szCs w:val="24"/>
        </w:rPr>
        <w:t xml:space="preserve"> u smislu Uredbe Komisije (EU) br. 2023/2831 od 13. prosinca 2023. godine o primjeni članaka 107. i 108. Ugovora o funkcioniranju Europske unije na de </w:t>
      </w:r>
      <w:proofErr w:type="spellStart"/>
      <w:r w:rsidR="003A6A45">
        <w:rPr>
          <w:rFonts w:eastAsia="Calibri"/>
          <w:sz w:val="24"/>
          <w:szCs w:val="24"/>
        </w:rPr>
        <w:t>minimis</w:t>
      </w:r>
      <w:proofErr w:type="spellEnd"/>
      <w:r w:rsidR="003A6A45">
        <w:rPr>
          <w:rFonts w:eastAsia="Calibri"/>
          <w:sz w:val="24"/>
          <w:szCs w:val="24"/>
        </w:rPr>
        <w:t xml:space="preserve"> potpore, Uredbi Komisije (SL EU L 2023/2831, 15.12.2023. godine)</w:t>
      </w:r>
      <w:r w:rsidRPr="00A35827">
        <w:rPr>
          <w:rFonts w:eastAsia="Calibri"/>
          <w:sz w:val="24"/>
          <w:szCs w:val="24"/>
        </w:rPr>
        <w:t>.</w:t>
      </w:r>
    </w:p>
    <w:p w14:paraId="32344253" w14:textId="77777777" w:rsidR="00FC582B" w:rsidRPr="00E1651C" w:rsidRDefault="00FC582B" w:rsidP="00204B5E">
      <w:pPr>
        <w:shd w:val="clear" w:color="auto" w:fill="FFFFFF"/>
        <w:spacing w:line="240" w:lineRule="auto"/>
        <w:rPr>
          <w:rFonts w:eastAsia="Times New Roman"/>
          <w:spacing w:val="1"/>
          <w:sz w:val="24"/>
          <w:szCs w:val="24"/>
          <w:lang w:eastAsia="hr-HR"/>
        </w:rPr>
      </w:pPr>
    </w:p>
    <w:p w14:paraId="71873E1E" w14:textId="77777777" w:rsidR="000B1CC8" w:rsidRDefault="0031225F" w:rsidP="007D74FA">
      <w:pPr>
        <w:rPr>
          <w:sz w:val="24"/>
          <w:szCs w:val="24"/>
        </w:rPr>
      </w:pPr>
      <w:r w:rsidRPr="00E1651C">
        <w:rPr>
          <w:sz w:val="24"/>
          <w:szCs w:val="24"/>
        </w:rPr>
        <w:t xml:space="preserve">Odluku o odabiru manifestacije/projekta i visini dodijeljenih bespovratnih sredstava potpore </w:t>
      </w:r>
      <w:r w:rsidR="00E1651C" w:rsidRPr="00E1651C">
        <w:rPr>
          <w:sz w:val="24"/>
          <w:szCs w:val="24"/>
        </w:rPr>
        <w:t>donosi Općinski načelnik.</w:t>
      </w:r>
    </w:p>
    <w:p w14:paraId="297632CF" w14:textId="77777777" w:rsidR="00340B88" w:rsidRDefault="00340B88" w:rsidP="007D74FA">
      <w:pPr>
        <w:rPr>
          <w:sz w:val="24"/>
          <w:szCs w:val="24"/>
        </w:rPr>
      </w:pPr>
    </w:p>
    <w:p w14:paraId="4E06DDE4" w14:textId="77777777" w:rsidR="00340B88" w:rsidRPr="00340B88" w:rsidRDefault="00340B88" w:rsidP="00340B88">
      <w:pPr>
        <w:jc w:val="both"/>
        <w:rPr>
          <w:bCs/>
          <w:iCs/>
          <w:sz w:val="24"/>
          <w:szCs w:val="24"/>
        </w:rPr>
      </w:pPr>
      <w:r w:rsidRPr="00340B88">
        <w:rPr>
          <w:bCs/>
          <w:iCs/>
          <w:sz w:val="24"/>
          <w:szCs w:val="24"/>
        </w:rPr>
        <w:t xml:space="preserve">Općina Sveti Juraj na Bregu će s osobnim podacima postupati sukladno </w:t>
      </w:r>
      <w:r w:rsidRPr="00340B88">
        <w:rPr>
          <w:bCs/>
          <w:iCs/>
          <w:sz w:val="24"/>
          <w:szCs w:val="24"/>
          <w:shd w:val="clear" w:color="auto" w:fill="FFFFFF"/>
        </w:rPr>
        <w:t>UREDBI (EU) 2016/679 EUROPSKOG PARLAMENTA I VIJEĆA od 27. travnja 2016. godine o zaštiti pojedinaca u vezi s obradom osobnih podataka i o slobodnom kretanju takvih podataka te o stavljanju izvan snage Direktive 95/46/EZ (</w:t>
      </w:r>
      <w:hyperlink r:id="rId9" w:history="1">
        <w:r w:rsidRPr="00340B88">
          <w:rPr>
            <w:rStyle w:val="Hiperveza"/>
            <w:bCs/>
            <w:iCs/>
            <w:sz w:val="24"/>
            <w:szCs w:val="24"/>
            <w:bdr w:val="none" w:sz="0" w:space="0" w:color="auto" w:frame="1"/>
          </w:rPr>
          <w:t>Opća uredba o zaštiti podataka</w:t>
        </w:r>
      </w:hyperlink>
      <w:r w:rsidRPr="00340B88">
        <w:rPr>
          <w:bCs/>
          <w:iCs/>
          <w:sz w:val="24"/>
          <w:szCs w:val="24"/>
          <w:shd w:val="clear" w:color="auto" w:fill="FFFFFF"/>
        </w:rPr>
        <w:t>) te Zakonom o provedbi Opće uredbe o zaštiti podataka (Narodne novine" broj </w:t>
      </w:r>
      <w:hyperlink r:id="rId10" w:history="1">
        <w:r w:rsidRPr="00340B88">
          <w:rPr>
            <w:rStyle w:val="Hiperveza"/>
            <w:bCs/>
            <w:iCs/>
            <w:sz w:val="24"/>
            <w:szCs w:val="24"/>
            <w:bdr w:val="none" w:sz="0" w:space="0" w:color="auto" w:frame="1"/>
          </w:rPr>
          <w:t>42/18</w:t>
        </w:r>
      </w:hyperlink>
      <w:r w:rsidRPr="00340B88">
        <w:rPr>
          <w:bCs/>
          <w:iCs/>
          <w:sz w:val="24"/>
          <w:szCs w:val="24"/>
          <w:shd w:val="clear" w:color="auto" w:fill="FFFFFF"/>
        </w:rPr>
        <w:t>)</w:t>
      </w:r>
      <w:r w:rsidRPr="00340B88">
        <w:rPr>
          <w:bCs/>
          <w:iCs/>
          <w:sz w:val="24"/>
          <w:szCs w:val="24"/>
        </w:rPr>
        <w:t>.</w:t>
      </w:r>
    </w:p>
    <w:p w14:paraId="787B4F8A" w14:textId="77777777" w:rsidR="00340B88" w:rsidRPr="00340B88" w:rsidRDefault="00340B88" w:rsidP="00340B88">
      <w:pPr>
        <w:jc w:val="both"/>
        <w:rPr>
          <w:bCs/>
          <w:iCs/>
          <w:sz w:val="24"/>
          <w:szCs w:val="24"/>
        </w:rPr>
      </w:pPr>
      <w:r w:rsidRPr="00340B88">
        <w:rPr>
          <w:bCs/>
          <w:iCs/>
          <w:sz w:val="24"/>
          <w:szCs w:val="24"/>
        </w:rPr>
        <w:t xml:space="preserve">Prijavom na natječaj podnositelji prijava Općini Sveti Juraj na Bregu daju privolu da se osobni podaci prikupljaju u svrhu prikupljanja, obrade i vrednovanja temeljem Javnog poziva </w:t>
      </w:r>
      <w:r w:rsidRPr="00340B88">
        <w:rPr>
          <w:sz w:val="24"/>
          <w:szCs w:val="24"/>
        </w:rPr>
        <w:t xml:space="preserve">za dodjelu bespovratnih potpora i provođenje manifestacija i projekata u turizmu od interesa za Općinu Sveti Juraj na Bregu </w:t>
      </w:r>
      <w:r w:rsidRPr="00340B88">
        <w:rPr>
          <w:bCs/>
          <w:iCs/>
          <w:sz w:val="24"/>
          <w:szCs w:val="24"/>
        </w:rPr>
        <w:t>te da se neće koristiti u druge svrhe.</w:t>
      </w:r>
    </w:p>
    <w:p w14:paraId="4E18D6F1" w14:textId="77777777" w:rsidR="007D74FA" w:rsidRDefault="007D74FA" w:rsidP="007D74FA">
      <w:pPr>
        <w:shd w:val="clear" w:color="auto" w:fill="FFFFFF"/>
        <w:spacing w:after="150"/>
        <w:jc w:val="both"/>
        <w:rPr>
          <w:rFonts w:eastAsia="Times New Roman"/>
          <w:spacing w:val="1"/>
          <w:sz w:val="24"/>
          <w:szCs w:val="24"/>
          <w:lang w:eastAsia="hr-HR"/>
        </w:rPr>
      </w:pPr>
    </w:p>
    <w:p w14:paraId="431F7787" w14:textId="3687F5EF" w:rsidR="00FC582B" w:rsidRDefault="00F85955" w:rsidP="007D74FA">
      <w:pPr>
        <w:shd w:val="clear" w:color="auto" w:fill="FFFFFF"/>
        <w:spacing w:after="150"/>
        <w:jc w:val="both"/>
        <w:rPr>
          <w:rFonts w:eastAsia="Times New Roman"/>
          <w:spacing w:val="1"/>
          <w:sz w:val="24"/>
          <w:szCs w:val="24"/>
          <w:lang w:eastAsia="hr-HR"/>
        </w:rPr>
      </w:pPr>
      <w:r>
        <w:rPr>
          <w:rFonts w:eastAsia="Times New Roman"/>
          <w:spacing w:val="1"/>
          <w:sz w:val="24"/>
          <w:szCs w:val="24"/>
          <w:lang w:eastAsia="hr-HR"/>
        </w:rPr>
        <w:t>Općina S</w:t>
      </w:r>
      <w:r w:rsidR="00FC582B" w:rsidRPr="00E1651C">
        <w:rPr>
          <w:rFonts w:eastAsia="Times New Roman"/>
          <w:spacing w:val="1"/>
          <w:sz w:val="24"/>
          <w:szCs w:val="24"/>
          <w:lang w:eastAsia="hr-HR"/>
        </w:rPr>
        <w:t xml:space="preserve">veti Juraj na Bregu </w:t>
      </w:r>
      <w:r w:rsidR="000B1CC8">
        <w:rPr>
          <w:rFonts w:eastAsia="Times New Roman"/>
          <w:spacing w:val="1"/>
          <w:sz w:val="24"/>
          <w:szCs w:val="24"/>
          <w:lang w:eastAsia="hr-HR"/>
        </w:rPr>
        <w:t xml:space="preserve">zadržava </w:t>
      </w:r>
      <w:r w:rsidR="00AA61BE" w:rsidRPr="00E1651C">
        <w:rPr>
          <w:rFonts w:eastAsia="Times New Roman"/>
          <w:spacing w:val="1"/>
          <w:sz w:val="24"/>
          <w:szCs w:val="24"/>
          <w:lang w:eastAsia="hr-HR"/>
        </w:rPr>
        <w:t xml:space="preserve">pravo </w:t>
      </w:r>
      <w:r w:rsidR="000B1CC8">
        <w:rPr>
          <w:rFonts w:eastAsia="Times New Roman"/>
          <w:spacing w:val="1"/>
          <w:sz w:val="24"/>
          <w:szCs w:val="24"/>
          <w:lang w:eastAsia="hr-HR"/>
        </w:rPr>
        <w:t xml:space="preserve">neprihvaćanja prijave/a </w:t>
      </w:r>
      <w:r w:rsidR="00081101">
        <w:rPr>
          <w:rFonts w:eastAsia="Times New Roman"/>
          <w:spacing w:val="1"/>
          <w:sz w:val="24"/>
          <w:szCs w:val="24"/>
          <w:lang w:eastAsia="hr-HR"/>
        </w:rPr>
        <w:t>te poništenja</w:t>
      </w:r>
      <w:r w:rsidR="00E1651C" w:rsidRPr="00E1651C">
        <w:rPr>
          <w:rFonts w:eastAsia="Times New Roman"/>
          <w:spacing w:val="1"/>
          <w:sz w:val="24"/>
          <w:szCs w:val="24"/>
          <w:lang w:eastAsia="hr-HR"/>
        </w:rPr>
        <w:t xml:space="preserve"> ovog Javnog poziva </w:t>
      </w:r>
      <w:r w:rsidR="00AA61BE" w:rsidRPr="00E1651C">
        <w:rPr>
          <w:rFonts w:eastAsia="Times New Roman"/>
          <w:spacing w:val="1"/>
          <w:sz w:val="24"/>
          <w:szCs w:val="24"/>
          <w:lang w:eastAsia="hr-HR"/>
        </w:rPr>
        <w:t xml:space="preserve">bez posebnog obrazloženja. </w:t>
      </w:r>
    </w:p>
    <w:p w14:paraId="29393C41" w14:textId="77777777" w:rsidR="00204B5E" w:rsidRPr="00E1651C" w:rsidRDefault="00204B5E" w:rsidP="00081101">
      <w:pPr>
        <w:shd w:val="clear" w:color="auto" w:fill="FFFFFF"/>
        <w:spacing w:after="150" w:line="240" w:lineRule="auto"/>
        <w:jc w:val="both"/>
        <w:rPr>
          <w:rFonts w:eastAsia="Times New Roman"/>
          <w:spacing w:val="1"/>
          <w:sz w:val="24"/>
          <w:szCs w:val="24"/>
          <w:lang w:eastAsia="hr-HR"/>
        </w:rPr>
      </w:pPr>
    </w:p>
    <w:p w14:paraId="13C944A9" w14:textId="77777777" w:rsidR="00B75964" w:rsidRPr="00E1651C" w:rsidRDefault="00FC582B" w:rsidP="00FC582B">
      <w:pPr>
        <w:jc w:val="both"/>
        <w:rPr>
          <w:rFonts w:eastAsia="Times New Roman"/>
          <w:b/>
          <w:spacing w:val="1"/>
          <w:sz w:val="24"/>
          <w:szCs w:val="24"/>
          <w:lang w:eastAsia="hr-HR"/>
        </w:rPr>
      </w:pPr>
      <w:r w:rsidRPr="00E1651C">
        <w:rPr>
          <w:rFonts w:eastAsia="Times New Roman"/>
          <w:b/>
          <w:spacing w:val="1"/>
          <w:sz w:val="24"/>
          <w:szCs w:val="24"/>
          <w:lang w:eastAsia="hr-HR"/>
        </w:rPr>
        <w:t xml:space="preserve">                                                                           OPĆINSKI NAČELNIK</w:t>
      </w:r>
    </w:p>
    <w:p w14:paraId="2B5BBFF8" w14:textId="77777777" w:rsidR="00A67B64" w:rsidRPr="00E1651C" w:rsidRDefault="00FC582B">
      <w:pPr>
        <w:jc w:val="both"/>
        <w:rPr>
          <w:sz w:val="24"/>
          <w:szCs w:val="24"/>
        </w:rPr>
      </w:pPr>
      <w:r w:rsidRPr="00E1651C">
        <w:rPr>
          <w:rFonts w:eastAsia="Times New Roman"/>
          <w:spacing w:val="1"/>
          <w:sz w:val="24"/>
          <w:szCs w:val="24"/>
          <w:lang w:eastAsia="hr-HR"/>
        </w:rPr>
        <w:t xml:space="preserve">                                                                Anđelko </w:t>
      </w:r>
      <w:proofErr w:type="spellStart"/>
      <w:r w:rsidRPr="00E1651C">
        <w:rPr>
          <w:rFonts w:eastAsia="Times New Roman"/>
          <w:spacing w:val="1"/>
          <w:sz w:val="24"/>
          <w:szCs w:val="24"/>
          <w:lang w:eastAsia="hr-HR"/>
        </w:rPr>
        <w:t>Nagrajsalović</w:t>
      </w:r>
      <w:proofErr w:type="spellEnd"/>
      <w:r w:rsidRPr="00E1651C">
        <w:rPr>
          <w:rFonts w:eastAsia="Times New Roman"/>
          <w:spacing w:val="1"/>
          <w:sz w:val="24"/>
          <w:szCs w:val="24"/>
          <w:lang w:eastAsia="hr-HR"/>
        </w:rPr>
        <w:t xml:space="preserve">, </w:t>
      </w:r>
      <w:proofErr w:type="spellStart"/>
      <w:r w:rsidRPr="00E1651C">
        <w:rPr>
          <w:rFonts w:eastAsia="Times New Roman"/>
          <w:spacing w:val="1"/>
          <w:sz w:val="24"/>
          <w:szCs w:val="24"/>
          <w:lang w:eastAsia="hr-HR"/>
        </w:rPr>
        <w:t>bacc.ing.comp</w:t>
      </w:r>
      <w:proofErr w:type="spellEnd"/>
      <w:r w:rsidRPr="00E1651C">
        <w:rPr>
          <w:rFonts w:eastAsia="Times New Roman"/>
          <w:spacing w:val="1"/>
          <w:sz w:val="24"/>
          <w:szCs w:val="24"/>
          <w:lang w:eastAsia="hr-HR"/>
        </w:rPr>
        <w:t>.</w:t>
      </w:r>
    </w:p>
    <w:sectPr w:rsidR="00A67B64" w:rsidRPr="00E1651C" w:rsidSect="00654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B36D4"/>
    <w:multiLevelType w:val="multilevel"/>
    <w:tmpl w:val="3DB6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3309"/>
    <w:multiLevelType w:val="hybridMultilevel"/>
    <w:tmpl w:val="9BE2CF08"/>
    <w:lvl w:ilvl="0" w:tplc="285CC78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521C18"/>
    <w:multiLevelType w:val="hybridMultilevel"/>
    <w:tmpl w:val="D5AA841C"/>
    <w:lvl w:ilvl="0" w:tplc="285CC78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23D94"/>
    <w:multiLevelType w:val="hybridMultilevel"/>
    <w:tmpl w:val="26E21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820616"/>
    <w:multiLevelType w:val="hybridMultilevel"/>
    <w:tmpl w:val="DB0E3FD6"/>
    <w:lvl w:ilvl="0" w:tplc="285CC78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E233734"/>
    <w:multiLevelType w:val="hybridMultilevel"/>
    <w:tmpl w:val="B2AAD696"/>
    <w:lvl w:ilvl="0" w:tplc="FF90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9D39A1"/>
    <w:multiLevelType w:val="hybridMultilevel"/>
    <w:tmpl w:val="0F92D98A"/>
    <w:lvl w:ilvl="0" w:tplc="285CC78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0E57E7"/>
    <w:multiLevelType w:val="hybridMultilevel"/>
    <w:tmpl w:val="FD5A1DAA"/>
    <w:lvl w:ilvl="0" w:tplc="041A0001">
      <w:start w:val="1"/>
      <w:numFmt w:val="bullet"/>
      <w:lvlText w:val=""/>
      <w:lvlJc w:val="left"/>
      <w:pPr>
        <w:tabs>
          <w:tab w:val="num" w:pos="780"/>
        </w:tabs>
        <w:ind w:left="780" w:hanging="360"/>
      </w:pPr>
      <w:rPr>
        <w:rFonts w:ascii="Symbol" w:hAnsi="Symbol" w:hint="default"/>
        <w:color w:val="auto"/>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num w:numId="1" w16cid:durableId="1432973713">
    <w:abstractNumId w:val="0"/>
  </w:num>
  <w:num w:numId="2" w16cid:durableId="1617566869">
    <w:abstractNumId w:val="1"/>
  </w:num>
  <w:num w:numId="3" w16cid:durableId="581454495">
    <w:abstractNumId w:val="6"/>
  </w:num>
  <w:num w:numId="4" w16cid:durableId="639965634">
    <w:abstractNumId w:val="4"/>
  </w:num>
  <w:num w:numId="5" w16cid:durableId="558444506">
    <w:abstractNumId w:val="2"/>
  </w:num>
  <w:num w:numId="6" w16cid:durableId="1194343380">
    <w:abstractNumId w:val="5"/>
  </w:num>
  <w:num w:numId="7" w16cid:durableId="2117363841">
    <w:abstractNumId w:val="7"/>
  </w:num>
  <w:num w:numId="8" w16cid:durableId="2014258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1BE"/>
    <w:rsid w:val="00052F03"/>
    <w:rsid w:val="00080D77"/>
    <w:rsid w:val="00081101"/>
    <w:rsid w:val="000A4FBE"/>
    <w:rsid w:val="000B1CC8"/>
    <w:rsid w:val="000C2E62"/>
    <w:rsid w:val="000C7DC2"/>
    <w:rsid w:val="00155D2A"/>
    <w:rsid w:val="001A18A6"/>
    <w:rsid w:val="001C35C3"/>
    <w:rsid w:val="00204B5E"/>
    <w:rsid w:val="002055B5"/>
    <w:rsid w:val="00284094"/>
    <w:rsid w:val="002A2C91"/>
    <w:rsid w:val="0031225F"/>
    <w:rsid w:val="00340B88"/>
    <w:rsid w:val="003A6A45"/>
    <w:rsid w:val="00405039"/>
    <w:rsid w:val="00436C8D"/>
    <w:rsid w:val="004D75F4"/>
    <w:rsid w:val="004E5F8C"/>
    <w:rsid w:val="005624F3"/>
    <w:rsid w:val="005811FE"/>
    <w:rsid w:val="00594DA4"/>
    <w:rsid w:val="00635101"/>
    <w:rsid w:val="00654913"/>
    <w:rsid w:val="00670F80"/>
    <w:rsid w:val="0068342F"/>
    <w:rsid w:val="006D1BF9"/>
    <w:rsid w:val="007427C8"/>
    <w:rsid w:val="007D74FA"/>
    <w:rsid w:val="00825023"/>
    <w:rsid w:val="00840920"/>
    <w:rsid w:val="008B389E"/>
    <w:rsid w:val="008B53D7"/>
    <w:rsid w:val="00903629"/>
    <w:rsid w:val="00925BC3"/>
    <w:rsid w:val="0093443B"/>
    <w:rsid w:val="00A22290"/>
    <w:rsid w:val="00A35827"/>
    <w:rsid w:val="00A67B64"/>
    <w:rsid w:val="00A75684"/>
    <w:rsid w:val="00AA61BE"/>
    <w:rsid w:val="00AC72DA"/>
    <w:rsid w:val="00AE160D"/>
    <w:rsid w:val="00B75964"/>
    <w:rsid w:val="00BC389F"/>
    <w:rsid w:val="00C12619"/>
    <w:rsid w:val="00D201FD"/>
    <w:rsid w:val="00D404E0"/>
    <w:rsid w:val="00DB48E3"/>
    <w:rsid w:val="00DF4A56"/>
    <w:rsid w:val="00E1651C"/>
    <w:rsid w:val="00E213BD"/>
    <w:rsid w:val="00E95C77"/>
    <w:rsid w:val="00F40572"/>
    <w:rsid w:val="00F85955"/>
    <w:rsid w:val="00FC582B"/>
    <w:rsid w:val="00FD2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18D7"/>
  <w15:docId w15:val="{376BAE63-3B80-4142-8AE5-7B2839B9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paragraph" w:styleId="Odlomakpopisa">
    <w:name w:val="List Paragraph"/>
    <w:basedOn w:val="Normal"/>
    <w:uiPriority w:val="34"/>
    <w:qFormat/>
    <w:rsid w:val="00E1651C"/>
    <w:pPr>
      <w:ind w:left="720"/>
      <w:contextualSpacing/>
    </w:pPr>
  </w:style>
  <w:style w:type="character" w:styleId="Hiperveza">
    <w:name w:val="Hyperlink"/>
    <w:rsid w:val="005811FE"/>
    <w:rPr>
      <w:color w:val="0000FF"/>
      <w:u w:val="single"/>
    </w:rPr>
  </w:style>
  <w:style w:type="paragraph" w:styleId="Tijeloteksta">
    <w:name w:val="Body Text"/>
    <w:basedOn w:val="Normal"/>
    <w:link w:val="TijelotekstaChar"/>
    <w:unhideWhenUsed/>
    <w:rsid w:val="005811FE"/>
    <w:pPr>
      <w:spacing w:after="120" w:line="240" w:lineRule="auto"/>
    </w:pPr>
    <w:rPr>
      <w:rFonts w:eastAsia="Times New Roman"/>
      <w:sz w:val="24"/>
      <w:szCs w:val="24"/>
      <w:lang w:eastAsia="hr-HR"/>
    </w:rPr>
  </w:style>
  <w:style w:type="character" w:customStyle="1" w:styleId="TijelotekstaChar">
    <w:name w:val="Tijelo teksta Char"/>
    <w:basedOn w:val="Zadanifontodlomka"/>
    <w:link w:val="Tijeloteksta"/>
    <w:rsid w:val="005811FE"/>
    <w:rPr>
      <w:rFonts w:eastAsia="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0270923">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4">
          <w:marLeft w:val="0"/>
          <w:marRight w:val="0"/>
          <w:marTop w:val="0"/>
          <w:marBottom w:val="300"/>
          <w:divBdr>
            <w:top w:val="none" w:sz="0" w:space="0" w:color="auto"/>
            <w:left w:val="none" w:sz="0" w:space="0" w:color="auto"/>
            <w:bottom w:val="none" w:sz="0" w:space="0" w:color="auto"/>
            <w:right w:val="none" w:sz="0" w:space="0" w:color="auto"/>
          </w:divBdr>
          <w:divsChild>
            <w:div w:id="1281108780">
              <w:marLeft w:val="0"/>
              <w:marRight w:val="0"/>
              <w:marTop w:val="0"/>
              <w:marBottom w:val="0"/>
              <w:divBdr>
                <w:top w:val="none" w:sz="0" w:space="0" w:color="auto"/>
                <w:left w:val="none" w:sz="0" w:space="0" w:color="auto"/>
                <w:bottom w:val="none" w:sz="0" w:space="0" w:color="auto"/>
                <w:right w:val="none" w:sz="0" w:space="0" w:color="auto"/>
              </w:divBdr>
              <w:divsChild>
                <w:div w:id="17545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5482">
          <w:marLeft w:val="0"/>
          <w:marRight w:val="0"/>
          <w:marTop w:val="0"/>
          <w:marBottom w:val="300"/>
          <w:divBdr>
            <w:top w:val="none" w:sz="0" w:space="0" w:color="auto"/>
            <w:left w:val="none" w:sz="0" w:space="0" w:color="auto"/>
            <w:bottom w:val="none" w:sz="0" w:space="0" w:color="auto"/>
            <w:right w:val="none" w:sz="0" w:space="0" w:color="auto"/>
          </w:divBdr>
          <w:divsChild>
            <w:div w:id="1336572300">
              <w:marLeft w:val="0"/>
              <w:marRight w:val="0"/>
              <w:marTop w:val="0"/>
              <w:marBottom w:val="0"/>
              <w:divBdr>
                <w:top w:val="none" w:sz="0" w:space="0" w:color="auto"/>
                <w:left w:val="none" w:sz="0" w:space="0" w:color="auto"/>
                <w:bottom w:val="none" w:sz="0" w:space="0" w:color="auto"/>
                <w:right w:val="none" w:sz="0" w:space="0" w:color="auto"/>
              </w:divBdr>
              <w:divsChild>
                <w:div w:id="17484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021">
          <w:marLeft w:val="0"/>
          <w:marRight w:val="0"/>
          <w:marTop w:val="0"/>
          <w:marBottom w:val="300"/>
          <w:divBdr>
            <w:top w:val="none" w:sz="0" w:space="0" w:color="auto"/>
            <w:left w:val="none" w:sz="0" w:space="0" w:color="auto"/>
            <w:bottom w:val="none" w:sz="0" w:space="0" w:color="auto"/>
            <w:right w:val="none" w:sz="0" w:space="0" w:color="auto"/>
          </w:divBdr>
          <w:divsChild>
            <w:div w:id="920410125">
              <w:marLeft w:val="0"/>
              <w:marRight w:val="0"/>
              <w:marTop w:val="0"/>
              <w:marBottom w:val="0"/>
              <w:divBdr>
                <w:top w:val="none" w:sz="0" w:space="0" w:color="auto"/>
                <w:left w:val="none" w:sz="0" w:space="0" w:color="auto"/>
                <w:bottom w:val="none" w:sz="0" w:space="0" w:color="auto"/>
                <w:right w:val="none" w:sz="0" w:space="0" w:color="auto"/>
              </w:divBdr>
              <w:divsChild>
                <w:div w:id="13953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195">
          <w:marLeft w:val="0"/>
          <w:marRight w:val="0"/>
          <w:marTop w:val="0"/>
          <w:marBottom w:val="300"/>
          <w:divBdr>
            <w:top w:val="none" w:sz="0" w:space="0" w:color="auto"/>
            <w:left w:val="none" w:sz="0" w:space="0" w:color="auto"/>
            <w:bottom w:val="none" w:sz="0" w:space="0" w:color="auto"/>
            <w:right w:val="none" w:sz="0" w:space="0" w:color="auto"/>
          </w:divBdr>
          <w:divsChild>
            <w:div w:id="1387217154">
              <w:marLeft w:val="0"/>
              <w:marRight w:val="0"/>
              <w:marTop w:val="0"/>
              <w:marBottom w:val="0"/>
              <w:divBdr>
                <w:top w:val="none" w:sz="0" w:space="0" w:color="auto"/>
                <w:left w:val="none" w:sz="0" w:space="0" w:color="auto"/>
                <w:bottom w:val="none" w:sz="0" w:space="0" w:color="auto"/>
                <w:right w:val="none" w:sz="0" w:space="0" w:color="auto"/>
              </w:divBdr>
              <w:divsChild>
                <w:div w:id="6427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459">
          <w:marLeft w:val="0"/>
          <w:marRight w:val="0"/>
          <w:marTop w:val="0"/>
          <w:marBottom w:val="300"/>
          <w:divBdr>
            <w:top w:val="none" w:sz="0" w:space="0" w:color="auto"/>
            <w:left w:val="none" w:sz="0" w:space="0" w:color="auto"/>
            <w:bottom w:val="none" w:sz="0" w:space="0" w:color="auto"/>
            <w:right w:val="none" w:sz="0" w:space="0" w:color="auto"/>
          </w:divBdr>
          <w:divsChild>
            <w:div w:id="380983165">
              <w:marLeft w:val="0"/>
              <w:marRight w:val="0"/>
              <w:marTop w:val="0"/>
              <w:marBottom w:val="0"/>
              <w:divBdr>
                <w:top w:val="none" w:sz="0" w:space="0" w:color="auto"/>
                <w:left w:val="none" w:sz="0" w:space="0" w:color="auto"/>
                <w:bottom w:val="none" w:sz="0" w:space="0" w:color="auto"/>
                <w:right w:val="none" w:sz="0" w:space="0" w:color="auto"/>
              </w:divBdr>
              <w:divsChild>
                <w:div w:id="16424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2449">
          <w:marLeft w:val="0"/>
          <w:marRight w:val="0"/>
          <w:marTop w:val="0"/>
          <w:marBottom w:val="300"/>
          <w:divBdr>
            <w:top w:val="none" w:sz="0" w:space="0" w:color="auto"/>
            <w:left w:val="none" w:sz="0" w:space="0" w:color="auto"/>
            <w:bottom w:val="none" w:sz="0" w:space="0" w:color="auto"/>
            <w:right w:val="none" w:sz="0" w:space="0" w:color="auto"/>
          </w:divBdr>
          <w:divsChild>
            <w:div w:id="463814031">
              <w:marLeft w:val="0"/>
              <w:marRight w:val="0"/>
              <w:marTop w:val="0"/>
              <w:marBottom w:val="0"/>
              <w:divBdr>
                <w:top w:val="none" w:sz="0" w:space="0" w:color="auto"/>
                <w:left w:val="none" w:sz="0" w:space="0" w:color="auto"/>
                <w:bottom w:val="none" w:sz="0" w:space="0" w:color="auto"/>
                <w:right w:val="none" w:sz="0" w:space="0" w:color="auto"/>
              </w:divBdr>
              <w:divsChild>
                <w:div w:id="13098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539">
          <w:marLeft w:val="0"/>
          <w:marRight w:val="0"/>
          <w:marTop w:val="0"/>
          <w:marBottom w:val="300"/>
          <w:divBdr>
            <w:top w:val="none" w:sz="0" w:space="0" w:color="auto"/>
            <w:left w:val="none" w:sz="0" w:space="0" w:color="auto"/>
            <w:bottom w:val="none" w:sz="0" w:space="0" w:color="auto"/>
            <w:right w:val="none" w:sz="0" w:space="0" w:color="auto"/>
          </w:divBdr>
          <w:divsChild>
            <w:div w:id="1928535712">
              <w:marLeft w:val="0"/>
              <w:marRight w:val="0"/>
              <w:marTop w:val="0"/>
              <w:marBottom w:val="0"/>
              <w:divBdr>
                <w:top w:val="none" w:sz="0" w:space="0" w:color="auto"/>
                <w:left w:val="none" w:sz="0" w:space="0" w:color="auto"/>
                <w:bottom w:val="none" w:sz="0" w:space="0" w:color="auto"/>
                <w:right w:val="none" w:sz="0" w:space="0" w:color="auto"/>
              </w:divBdr>
              <w:divsChild>
                <w:div w:id="1480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4288">
          <w:marLeft w:val="0"/>
          <w:marRight w:val="0"/>
          <w:marTop w:val="0"/>
          <w:marBottom w:val="0"/>
          <w:divBdr>
            <w:top w:val="none" w:sz="0" w:space="0" w:color="auto"/>
            <w:left w:val="none" w:sz="0" w:space="0" w:color="auto"/>
            <w:bottom w:val="none" w:sz="0" w:space="0" w:color="auto"/>
            <w:right w:val="none" w:sz="0" w:space="0" w:color="auto"/>
          </w:divBdr>
          <w:divsChild>
            <w:div w:id="6991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ijurajnabregu.h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rodne-novine.nn.hr/clanci/sluzbeni/2018_05_42_805.html" TargetMode="External"/><Relationship Id="rId4" Type="http://schemas.openxmlformats.org/officeDocument/2006/relationships/settings" Target="settings.xml"/><Relationship Id="rId9" Type="http://schemas.openxmlformats.org/officeDocument/2006/relationships/hyperlink" Target="https://eur-lex.europa.eu/legal-content/HR/TXT/HTML/?uri=CELEX:32016R0679&amp;qid=1462363761441&amp;from=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Desktop\Obrazac.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1A71F-7EA9-4A49-8D4F-B6FD5FB8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Obrazac.dotx</Template>
  <TotalTime>58</TotalTime>
  <Pages>3</Pages>
  <Words>881</Words>
  <Characters>5023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Mateja Topolko Drvoderić</cp:lastModifiedBy>
  <cp:revision>36</cp:revision>
  <cp:lastPrinted>2023-03-10T10:08:00Z</cp:lastPrinted>
  <dcterms:created xsi:type="dcterms:W3CDTF">2023-03-10T10:08:00Z</dcterms:created>
  <dcterms:modified xsi:type="dcterms:W3CDTF">2024-04-15T06:23:00Z</dcterms:modified>
</cp:coreProperties>
</file>