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A2" w:rsidRDefault="00897BA2" w:rsidP="00897BA2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772524F1" wp14:editId="67071E9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A2" w:rsidRPr="00E734B9" w:rsidRDefault="00897BA2" w:rsidP="00897BA2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E1A8E65" wp14:editId="5BD5A8D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BA2" w:rsidRPr="00E734B9" w:rsidRDefault="00897BA2" w:rsidP="00897BA2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            </w:t>
      </w:r>
      <w:r>
        <w:rPr>
          <w:b/>
          <w:sz w:val="24"/>
          <w:szCs w:val="24"/>
        </w:rPr>
        <w:t xml:space="preserve">                                    </w:t>
      </w:r>
    </w:p>
    <w:p w:rsidR="00897BA2" w:rsidRPr="00E734B9" w:rsidRDefault="00897BA2" w:rsidP="00897BA2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897BA2" w:rsidRPr="00E734B9" w:rsidRDefault="00897BA2" w:rsidP="00897BA2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897BA2" w:rsidRPr="00E734B9" w:rsidRDefault="00897BA2" w:rsidP="00897BA2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</w:p>
    <w:p w:rsidR="00897BA2" w:rsidRPr="00E734B9" w:rsidRDefault="00897BA2" w:rsidP="00897BA2">
      <w:pPr>
        <w:rPr>
          <w:sz w:val="24"/>
          <w:szCs w:val="24"/>
        </w:rPr>
      </w:pPr>
    </w:p>
    <w:p w:rsidR="00897BA2" w:rsidRPr="00E734B9" w:rsidRDefault="00897BA2" w:rsidP="00897BA2">
      <w:pPr>
        <w:rPr>
          <w:sz w:val="24"/>
          <w:szCs w:val="24"/>
        </w:rPr>
      </w:pPr>
      <w:r w:rsidRPr="00E734B9">
        <w:rPr>
          <w:sz w:val="24"/>
          <w:szCs w:val="24"/>
        </w:rPr>
        <w:t>KLASA:</w:t>
      </w:r>
      <w:bookmarkStart w:id="0" w:name="_GoBack"/>
      <w:bookmarkEnd w:id="0"/>
      <w:r w:rsidRPr="00897BA2">
        <w:rPr>
          <w:sz w:val="24"/>
          <w:szCs w:val="24"/>
        </w:rPr>
        <w:t>321-01/21-01/</w:t>
      </w:r>
      <w:proofErr w:type="spellStart"/>
      <w:r w:rsidRPr="00897BA2">
        <w:rPr>
          <w:sz w:val="24"/>
          <w:szCs w:val="24"/>
        </w:rPr>
        <w:t>01</w:t>
      </w:r>
      <w:proofErr w:type="spellEnd"/>
    </w:p>
    <w:p w:rsidR="00897BA2" w:rsidRPr="00E734B9" w:rsidRDefault="00897BA2" w:rsidP="00897BA2">
      <w:pPr>
        <w:rPr>
          <w:sz w:val="24"/>
          <w:szCs w:val="24"/>
        </w:rPr>
      </w:pPr>
      <w:r w:rsidRPr="00E734B9">
        <w:rPr>
          <w:sz w:val="24"/>
          <w:szCs w:val="24"/>
        </w:rPr>
        <w:t>URBROJ:</w:t>
      </w:r>
      <w:r w:rsidRPr="00897BA2">
        <w:rPr>
          <w:sz w:val="24"/>
          <w:szCs w:val="24"/>
        </w:rPr>
        <w:t>2109/16-03-22-2</w:t>
      </w:r>
    </w:p>
    <w:p w:rsidR="00897BA2" w:rsidRPr="00E734B9" w:rsidRDefault="00897BA2" w:rsidP="00897BA2">
      <w:pPr>
        <w:rPr>
          <w:sz w:val="24"/>
          <w:szCs w:val="24"/>
        </w:rPr>
      </w:pPr>
      <w:r>
        <w:rPr>
          <w:sz w:val="24"/>
          <w:szCs w:val="24"/>
        </w:rPr>
        <w:t>Pleškovec, 19. prosinca</w:t>
      </w:r>
      <w:r>
        <w:rPr>
          <w:sz w:val="24"/>
          <w:szCs w:val="24"/>
        </w:rPr>
        <w:t xml:space="preserve"> 2022</w:t>
      </w:r>
      <w:r w:rsidRPr="00E734B9">
        <w:rPr>
          <w:sz w:val="24"/>
          <w:szCs w:val="24"/>
        </w:rPr>
        <w:t>.</w:t>
      </w:r>
    </w:p>
    <w:p w:rsidR="00897BA2" w:rsidRPr="00E734B9" w:rsidRDefault="00897BA2" w:rsidP="00897BA2">
      <w:pPr>
        <w:rPr>
          <w:sz w:val="24"/>
          <w:szCs w:val="24"/>
        </w:rPr>
      </w:pPr>
    </w:p>
    <w:p w:rsidR="00897BA2" w:rsidRPr="00DB7AAE" w:rsidRDefault="00897BA2" w:rsidP="00897BA2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>Na temelju članka 69. Zakona o šumama („Narodne novine“, broj 68/18., 115/18., 98/19</w:t>
      </w:r>
      <w:r>
        <w:rPr>
          <w:sz w:val="24"/>
          <w:szCs w:val="24"/>
        </w:rPr>
        <w:t>., 32/20. i 145/20.) i članka 28</w:t>
      </w:r>
      <w:r w:rsidRPr="00E734B9">
        <w:rPr>
          <w:sz w:val="24"/>
          <w:szCs w:val="24"/>
        </w:rPr>
        <w:t xml:space="preserve">. Statuta Općine Sveti Juraj na Bregu („Službeni glasnik Međimurske županije“, broj 08/21.), </w:t>
      </w:r>
      <w:r w:rsidRPr="00DB7AAE">
        <w:rPr>
          <w:sz w:val="24"/>
          <w:szCs w:val="24"/>
        </w:rPr>
        <w:t>Općinsko vijeće Općine Sv</w:t>
      </w:r>
      <w:r>
        <w:rPr>
          <w:sz w:val="24"/>
          <w:szCs w:val="24"/>
        </w:rPr>
        <w:t xml:space="preserve">eti Juraj na Bregu na svojoj 10. </w:t>
      </w:r>
      <w:r w:rsidRPr="00DB7AAE">
        <w:rPr>
          <w:sz w:val="24"/>
          <w:szCs w:val="24"/>
        </w:rPr>
        <w:t>sje</w:t>
      </w:r>
      <w:r>
        <w:rPr>
          <w:sz w:val="24"/>
          <w:szCs w:val="24"/>
        </w:rPr>
        <w:t>dnici održanoj 19. prosinca</w:t>
      </w:r>
      <w:r>
        <w:rPr>
          <w:sz w:val="24"/>
          <w:szCs w:val="24"/>
        </w:rPr>
        <w:t xml:space="preserve"> 2022</w:t>
      </w:r>
      <w:r w:rsidRPr="00DB7AAE">
        <w:rPr>
          <w:sz w:val="24"/>
          <w:szCs w:val="24"/>
        </w:rPr>
        <w:t xml:space="preserve">. godine, donosi </w:t>
      </w:r>
    </w:p>
    <w:p w:rsidR="00897BA2" w:rsidRPr="00E734B9" w:rsidRDefault="00897BA2" w:rsidP="00897BA2">
      <w:pPr>
        <w:jc w:val="both"/>
        <w:rPr>
          <w:sz w:val="24"/>
          <w:szCs w:val="24"/>
        </w:rPr>
      </w:pPr>
    </w:p>
    <w:p w:rsidR="00897BA2" w:rsidRPr="00E734B9" w:rsidRDefault="00897BA2" w:rsidP="00897BA2">
      <w:pPr>
        <w:jc w:val="both"/>
        <w:rPr>
          <w:sz w:val="24"/>
          <w:szCs w:val="24"/>
        </w:rPr>
      </w:pPr>
    </w:p>
    <w:p w:rsidR="00897BA2" w:rsidRDefault="00897BA2" w:rsidP="00897BA2">
      <w:pPr>
        <w:pStyle w:val="Odlomakpopisa"/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I.izmjene</w:t>
      </w:r>
      <w:proofErr w:type="spellEnd"/>
      <w:r>
        <w:rPr>
          <w:b/>
          <w:sz w:val="24"/>
          <w:szCs w:val="24"/>
        </w:rPr>
        <w:t xml:space="preserve"> i dopune </w:t>
      </w:r>
      <w:r w:rsidRPr="004C535F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a</w:t>
      </w:r>
      <w:r w:rsidRPr="004C535F">
        <w:rPr>
          <w:b/>
          <w:sz w:val="24"/>
          <w:szCs w:val="24"/>
        </w:rPr>
        <w:t xml:space="preserve"> utroška sredstava šumskog</w:t>
      </w:r>
    </w:p>
    <w:p w:rsidR="00897BA2" w:rsidRDefault="00897BA2" w:rsidP="00897BA2">
      <w:pPr>
        <w:pStyle w:val="Odlomakpopisa"/>
        <w:ind w:left="0"/>
        <w:jc w:val="center"/>
        <w:rPr>
          <w:b/>
          <w:sz w:val="24"/>
          <w:szCs w:val="24"/>
        </w:rPr>
      </w:pPr>
      <w:r w:rsidRPr="004C535F">
        <w:rPr>
          <w:b/>
          <w:sz w:val="24"/>
          <w:szCs w:val="24"/>
        </w:rPr>
        <w:t>doprinosa</w:t>
      </w:r>
      <w:r>
        <w:rPr>
          <w:b/>
          <w:sz w:val="24"/>
          <w:szCs w:val="24"/>
        </w:rPr>
        <w:t xml:space="preserve"> za 2022. g</w:t>
      </w:r>
      <w:r w:rsidRPr="00E734B9">
        <w:rPr>
          <w:b/>
          <w:sz w:val="24"/>
          <w:szCs w:val="24"/>
        </w:rPr>
        <w:t>odinu</w:t>
      </w:r>
    </w:p>
    <w:p w:rsidR="00897BA2" w:rsidRDefault="00897BA2" w:rsidP="00897BA2">
      <w:pPr>
        <w:jc w:val="center"/>
        <w:rPr>
          <w:b/>
          <w:sz w:val="24"/>
          <w:szCs w:val="24"/>
        </w:rPr>
      </w:pPr>
    </w:p>
    <w:p w:rsidR="00897BA2" w:rsidRDefault="00897BA2" w:rsidP="00897BA2">
      <w:pPr>
        <w:jc w:val="center"/>
        <w:rPr>
          <w:b/>
          <w:sz w:val="24"/>
          <w:szCs w:val="24"/>
        </w:rPr>
      </w:pPr>
    </w:p>
    <w:p w:rsidR="00897BA2" w:rsidRDefault="00897BA2" w:rsidP="00897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897BA2" w:rsidRDefault="00897BA2" w:rsidP="00897BA2">
      <w:pPr>
        <w:jc w:val="both"/>
        <w:rPr>
          <w:sz w:val="24"/>
          <w:szCs w:val="24"/>
        </w:rPr>
      </w:pPr>
      <w:r>
        <w:rPr>
          <w:sz w:val="24"/>
          <w:szCs w:val="24"/>
        </w:rPr>
        <w:t>Ovim I. izmjenama i dopunama Programa utroška sredstava šumskog doprinosa za 2022. godinu (u daljnjem tekstu: Program) utvrđuje se namjena trošenja sredstava ostvarenih kao prihod Proračuna Općine Sveti Juraj na Bregu za 2022. godinu po osnovi šumskog doprinosa.</w:t>
      </w:r>
    </w:p>
    <w:p w:rsidR="00897BA2" w:rsidRDefault="00897BA2" w:rsidP="00897BA2">
      <w:pPr>
        <w:jc w:val="both"/>
        <w:rPr>
          <w:sz w:val="24"/>
          <w:szCs w:val="24"/>
        </w:rPr>
      </w:pPr>
    </w:p>
    <w:p w:rsidR="00897BA2" w:rsidRPr="00C77749" w:rsidRDefault="00897BA2" w:rsidP="00897BA2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897BA2" w:rsidRDefault="00897BA2" w:rsidP="00897BA2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 (drvni sortimenti) jedinicama lokalne samouprave u visini od 5% u odnosu na prodajnu cijenu proizvoda po panju.</w:t>
      </w:r>
    </w:p>
    <w:p w:rsidR="00897BA2" w:rsidRDefault="00897BA2" w:rsidP="00897BA2">
      <w:pPr>
        <w:jc w:val="both"/>
        <w:rPr>
          <w:sz w:val="24"/>
          <w:szCs w:val="24"/>
        </w:rPr>
      </w:pPr>
    </w:p>
    <w:p w:rsidR="00897BA2" w:rsidRPr="00C77749" w:rsidRDefault="00897BA2" w:rsidP="00897BA2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897BA2" w:rsidRDefault="00897BA2" w:rsidP="00897BA2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Prihod od šumskog doprinosa u 2022. godini planiran je u iznosu</w:t>
      </w:r>
      <w:r>
        <w:rPr>
          <w:sz w:val="24"/>
          <w:szCs w:val="24"/>
        </w:rPr>
        <w:t xml:space="preserve"> od </w:t>
      </w:r>
      <w:r w:rsidRPr="002C2652">
        <w:rPr>
          <w:sz w:val="24"/>
          <w:szCs w:val="24"/>
        </w:rPr>
        <w:t>50,00 kn.</w:t>
      </w:r>
    </w:p>
    <w:p w:rsidR="00897BA2" w:rsidRDefault="00897BA2" w:rsidP="00897BA2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zakonskom odredbama, sredstva od šumskog doprinosa utrošit će se za održavanje komunalne infrastrukture prema Programu održavanja komunalne infrastrukture za 2022. godinu – Održavanje nerazvrstanih cesta.</w:t>
      </w:r>
    </w:p>
    <w:p w:rsidR="00897BA2" w:rsidRDefault="00897BA2" w:rsidP="00897BA2">
      <w:pPr>
        <w:jc w:val="both"/>
        <w:rPr>
          <w:sz w:val="24"/>
          <w:szCs w:val="24"/>
        </w:rPr>
      </w:pPr>
    </w:p>
    <w:p w:rsidR="00897BA2" w:rsidRPr="00BA65A0" w:rsidRDefault="00897BA2" w:rsidP="00897BA2">
      <w:pPr>
        <w:jc w:val="center"/>
        <w:rPr>
          <w:b/>
          <w:sz w:val="24"/>
          <w:szCs w:val="24"/>
        </w:rPr>
      </w:pPr>
      <w:r w:rsidRPr="00BA65A0">
        <w:rPr>
          <w:b/>
          <w:sz w:val="24"/>
          <w:szCs w:val="24"/>
        </w:rPr>
        <w:t>Članak 4.</w:t>
      </w:r>
    </w:p>
    <w:p w:rsidR="00897BA2" w:rsidRPr="00BA65A0" w:rsidRDefault="00897BA2" w:rsidP="00897BA2">
      <w:pPr>
        <w:rPr>
          <w:sz w:val="24"/>
          <w:szCs w:val="24"/>
        </w:rPr>
      </w:pPr>
      <w:r w:rsidRPr="00BA65A0">
        <w:rPr>
          <w:rFonts w:eastAsia="Calibri"/>
          <w:sz w:val="24"/>
          <w:szCs w:val="24"/>
        </w:rPr>
        <w:t xml:space="preserve">Ostale odredbe Programa </w:t>
      </w:r>
      <w:r>
        <w:rPr>
          <w:rFonts w:eastAsia="Calibri"/>
          <w:sz w:val="24"/>
          <w:szCs w:val="24"/>
        </w:rPr>
        <w:t>utrška sredstva šumskog doprinosa za 2022. godinu</w:t>
      </w:r>
      <w:r w:rsidRPr="00BA65A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KLASA:</w:t>
      </w:r>
      <w:r w:rsidRPr="00BA65A0">
        <w:rPr>
          <w:sz w:val="24"/>
          <w:szCs w:val="24"/>
        </w:rPr>
        <w:t xml:space="preserve"> </w:t>
      </w:r>
      <w:r w:rsidRPr="00E734B9">
        <w:rPr>
          <w:sz w:val="24"/>
          <w:szCs w:val="24"/>
        </w:rPr>
        <w:t>321-01/21-01/</w:t>
      </w:r>
      <w:proofErr w:type="spellStart"/>
      <w:r w:rsidRPr="00E734B9">
        <w:rPr>
          <w:sz w:val="24"/>
          <w:szCs w:val="24"/>
        </w:rPr>
        <w:t>01</w:t>
      </w:r>
      <w:proofErr w:type="spellEnd"/>
      <w:r w:rsidRPr="00BA65A0">
        <w:rPr>
          <w:rFonts w:eastAsia="Calibri"/>
          <w:sz w:val="24"/>
          <w:szCs w:val="24"/>
        </w:rPr>
        <w:t>; URBROJ:</w:t>
      </w:r>
      <w:r w:rsidRPr="00BA65A0">
        <w:rPr>
          <w:sz w:val="24"/>
          <w:szCs w:val="24"/>
        </w:rPr>
        <w:t xml:space="preserve"> </w:t>
      </w:r>
      <w:r w:rsidRPr="00E734B9">
        <w:rPr>
          <w:sz w:val="24"/>
          <w:szCs w:val="24"/>
        </w:rPr>
        <w:t>2109/16</w:t>
      </w:r>
      <w:r>
        <w:rPr>
          <w:sz w:val="24"/>
          <w:szCs w:val="24"/>
        </w:rPr>
        <w:t>-03-21-2</w:t>
      </w:r>
      <w:r>
        <w:rPr>
          <w:rFonts w:eastAsia="Calibri"/>
          <w:sz w:val="24"/>
          <w:szCs w:val="24"/>
        </w:rPr>
        <w:t xml:space="preserve"> od 22. prosinca 2021</w:t>
      </w:r>
      <w:r w:rsidRPr="00BA65A0">
        <w:rPr>
          <w:rFonts w:eastAsia="Calibri"/>
          <w:sz w:val="24"/>
          <w:szCs w:val="24"/>
        </w:rPr>
        <w:t>. godine, ne mijenjaju se.</w:t>
      </w:r>
    </w:p>
    <w:p w:rsidR="00897BA2" w:rsidRDefault="00897BA2" w:rsidP="00897BA2">
      <w:pPr>
        <w:jc w:val="both"/>
        <w:rPr>
          <w:rFonts w:eastAsia="Calibri"/>
          <w:sz w:val="24"/>
          <w:szCs w:val="24"/>
        </w:rPr>
      </w:pPr>
    </w:p>
    <w:p w:rsidR="00897BA2" w:rsidRDefault="00897BA2" w:rsidP="00897BA2">
      <w:pPr>
        <w:jc w:val="both"/>
        <w:rPr>
          <w:sz w:val="24"/>
          <w:szCs w:val="24"/>
        </w:rPr>
      </w:pPr>
    </w:p>
    <w:p w:rsidR="00897BA2" w:rsidRDefault="00897BA2" w:rsidP="00897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5</w:t>
      </w:r>
      <w:r w:rsidRPr="00C77749">
        <w:rPr>
          <w:b/>
          <w:sz w:val="24"/>
          <w:szCs w:val="24"/>
        </w:rPr>
        <w:t>.</w:t>
      </w:r>
    </w:p>
    <w:p w:rsidR="00897BA2" w:rsidRDefault="00897BA2" w:rsidP="00897BA2">
      <w:pPr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stupaju na snagu osmog dana od dana objave u „Službenom glasniku Međimurske županije“.</w:t>
      </w:r>
    </w:p>
    <w:p w:rsidR="00897BA2" w:rsidRDefault="00897BA2" w:rsidP="00897BA2">
      <w:pPr>
        <w:jc w:val="both"/>
        <w:rPr>
          <w:sz w:val="24"/>
          <w:szCs w:val="24"/>
        </w:rPr>
      </w:pPr>
    </w:p>
    <w:p w:rsidR="00897BA2" w:rsidRDefault="00897BA2" w:rsidP="00897BA2">
      <w:pPr>
        <w:jc w:val="both"/>
        <w:rPr>
          <w:sz w:val="24"/>
          <w:szCs w:val="24"/>
        </w:rPr>
      </w:pPr>
    </w:p>
    <w:p w:rsidR="00897BA2" w:rsidRPr="00897BA2" w:rsidRDefault="00897BA2" w:rsidP="00897B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97BA2">
        <w:rPr>
          <w:b/>
          <w:sz w:val="24"/>
          <w:szCs w:val="24"/>
        </w:rPr>
        <w:t>PREDSJEDNIK</w:t>
      </w:r>
    </w:p>
    <w:p w:rsidR="00897BA2" w:rsidRDefault="00897BA2" w:rsidP="0089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Općinskog vijeća</w:t>
      </w:r>
    </w:p>
    <w:p w:rsidR="00897BA2" w:rsidRPr="00897BA2" w:rsidRDefault="00897BA2" w:rsidP="00897BA2">
      <w:pPr>
        <w:jc w:val="both"/>
        <w:rPr>
          <w:sz w:val="24"/>
          <w:szCs w:val="24"/>
        </w:rPr>
      </w:pPr>
      <w:r w:rsidRPr="00897BA2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97BA2">
        <w:rPr>
          <w:sz w:val="24"/>
          <w:szCs w:val="24"/>
        </w:rPr>
        <w:t>Anđelko Kovačić</w:t>
      </w:r>
    </w:p>
    <w:p w:rsidR="00FD2689" w:rsidRDefault="00FD2689"/>
    <w:sectPr w:rsidR="00FD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2"/>
    <w:rsid w:val="00534134"/>
    <w:rsid w:val="00897BA2"/>
    <w:rsid w:val="00ED7E9E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A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B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A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B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2022-12-19T08:00:00Z</dcterms:created>
  <dcterms:modified xsi:type="dcterms:W3CDTF">2022-12-19T08:04:00Z</dcterms:modified>
</cp:coreProperties>
</file>