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D19" w:rsidRPr="00141D19" w:rsidRDefault="00F64CAC" w:rsidP="00141D19">
      <w:pPr>
        <w:spacing w:after="0"/>
        <w:jc w:val="both"/>
        <w:rPr>
          <w:rFonts w:ascii="Arial" w:eastAsia="Times New Roman" w:hAnsi="Arial" w:cs="Arial"/>
          <w:sz w:val="24"/>
          <w:szCs w:val="24"/>
          <w:lang w:eastAsia="hr-HR"/>
        </w:rPr>
      </w:pPr>
      <w:r>
        <w:rPr>
          <w:rFonts w:ascii="Arial" w:eastAsia="Times New Roman" w:hAnsi="Arial" w:cs="Arial"/>
          <w:sz w:val="24"/>
          <w:szCs w:val="24"/>
          <w:lang w:eastAsia="hr-HR"/>
        </w:rPr>
        <w:t xml:space="preserve">           </w:t>
      </w: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F64CAC" w:rsidP="00141D19">
      <w:pPr>
        <w:spacing w:after="0"/>
        <w:jc w:val="both"/>
        <w:rPr>
          <w:rFonts w:ascii="Arial" w:eastAsia="Times New Roman" w:hAnsi="Arial" w:cs="Arial"/>
          <w:sz w:val="24"/>
          <w:szCs w:val="24"/>
          <w:lang w:eastAsia="hr-HR"/>
        </w:rPr>
      </w:pPr>
      <w:r>
        <w:rPr>
          <w:rFonts w:ascii="Arial" w:eastAsia="Times New Roman" w:hAnsi="Arial" w:cs="Arial"/>
          <w:noProof/>
          <w:sz w:val="24"/>
          <w:szCs w:val="24"/>
          <w:lang w:eastAsia="hr-HR"/>
        </w:rPr>
        <w:pict>
          <v:shape id="_x0000_s1026" type="#_x0000_t75" style="position:absolute;left:0;text-align:left;margin-left:99.45pt;margin-top:-15.9pt;width:209.55pt;height:287.7pt;z-index:251659264">
            <v:imagedata r:id="rId8" o:title=""/>
            <w10:wrap type="square" side="right"/>
          </v:shape>
          <o:OLEObject Type="Embed" ProgID="CorelDraw.Graphic.15" ShapeID="_x0000_s1026" DrawAspect="Content" ObjectID="_1667980425" r:id="rId9"/>
        </w:pict>
      </w: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rPr>
          <w:rFonts w:ascii="Arial" w:eastAsia="Times New Roman" w:hAnsi="Arial" w:cs="Arial"/>
          <w:b/>
          <w:bCs/>
          <w:color w:val="000000"/>
          <w:sz w:val="24"/>
          <w:szCs w:val="24"/>
          <w:lang w:eastAsia="hr-HR"/>
        </w:rPr>
      </w:pPr>
    </w:p>
    <w:p w:rsidR="00141D19" w:rsidRPr="00141D19" w:rsidRDefault="00141D19" w:rsidP="00141D19">
      <w:pPr>
        <w:spacing w:after="0" w:line="240" w:lineRule="auto"/>
        <w:jc w:val="center"/>
        <w:rPr>
          <w:rFonts w:ascii="Batang" w:eastAsia="Batang" w:hAnsi="Batang" w:cs="Times New Roman"/>
          <w:b/>
          <w:sz w:val="52"/>
          <w:szCs w:val="52"/>
          <w:lang w:eastAsia="hr-HR"/>
        </w:rPr>
      </w:pPr>
    </w:p>
    <w:p w:rsidR="00141D19" w:rsidRPr="00141D19" w:rsidRDefault="00141D19" w:rsidP="00141D19">
      <w:pPr>
        <w:spacing w:after="0" w:line="240" w:lineRule="auto"/>
        <w:jc w:val="center"/>
        <w:rPr>
          <w:rFonts w:ascii="Batang" w:eastAsia="Batang" w:hAnsi="Batang" w:cs="Times New Roman"/>
          <w:b/>
          <w:sz w:val="52"/>
          <w:szCs w:val="52"/>
          <w:lang w:eastAsia="hr-HR"/>
        </w:rPr>
      </w:pPr>
    </w:p>
    <w:p w:rsidR="00141D19" w:rsidRPr="00141D19" w:rsidRDefault="00141D19" w:rsidP="00141D19">
      <w:pPr>
        <w:spacing w:after="0" w:line="240" w:lineRule="auto"/>
        <w:jc w:val="center"/>
        <w:rPr>
          <w:rFonts w:ascii="Times New Roman" w:eastAsia="Batang" w:hAnsi="Times New Roman" w:cs="Times New Roman"/>
          <w:b/>
          <w:sz w:val="44"/>
          <w:szCs w:val="44"/>
          <w:lang w:eastAsia="hr-HR"/>
        </w:rPr>
      </w:pPr>
    </w:p>
    <w:p w:rsidR="00141D19" w:rsidRPr="00141D19" w:rsidRDefault="00141D19" w:rsidP="00141D19">
      <w:pPr>
        <w:spacing w:after="0" w:line="240" w:lineRule="auto"/>
        <w:jc w:val="center"/>
        <w:rPr>
          <w:rFonts w:ascii="Times New Roman" w:eastAsia="Batang" w:hAnsi="Times New Roman" w:cs="Times New Roman"/>
          <w:b/>
          <w:sz w:val="44"/>
          <w:szCs w:val="44"/>
          <w:lang w:eastAsia="hr-HR"/>
        </w:rPr>
      </w:pPr>
      <w:r w:rsidRPr="00141D19">
        <w:rPr>
          <w:rFonts w:ascii="Times New Roman" w:eastAsia="Batang" w:hAnsi="Times New Roman" w:cs="Times New Roman"/>
          <w:b/>
          <w:sz w:val="44"/>
          <w:szCs w:val="44"/>
          <w:lang w:eastAsia="hr-HR"/>
        </w:rPr>
        <w:t>PLAN UPRAVLJANJA IMOVINOM U VLASNIŠTVU OPĆ</w:t>
      </w:r>
      <w:r>
        <w:rPr>
          <w:rFonts w:ascii="Times New Roman" w:eastAsia="Batang" w:hAnsi="Times New Roman" w:cs="Times New Roman"/>
          <w:b/>
          <w:sz w:val="44"/>
          <w:szCs w:val="44"/>
          <w:lang w:eastAsia="hr-HR"/>
        </w:rPr>
        <w:t>INE SVETI JURAJ NA BREGU ZA 2021</w:t>
      </w:r>
      <w:r w:rsidRPr="00141D19">
        <w:rPr>
          <w:rFonts w:ascii="Times New Roman" w:eastAsia="Batang" w:hAnsi="Times New Roman" w:cs="Times New Roman"/>
          <w:b/>
          <w:sz w:val="44"/>
          <w:szCs w:val="44"/>
          <w:lang w:eastAsia="hr-HR"/>
        </w:rPr>
        <w:t>. GODINU</w:t>
      </w:r>
    </w:p>
    <w:p w:rsidR="00141D19" w:rsidRPr="00141D19" w:rsidRDefault="00141D19" w:rsidP="00141D19">
      <w:pPr>
        <w:spacing w:after="0"/>
        <w:jc w:val="center"/>
        <w:rPr>
          <w:rFonts w:ascii="Arial" w:eastAsia="Times New Roman" w:hAnsi="Arial" w:cs="Arial"/>
          <w:b/>
          <w:bCs/>
          <w:color w:val="000000"/>
          <w:sz w:val="44"/>
          <w:szCs w:val="44"/>
          <w:lang w:eastAsia="hr-HR"/>
        </w:rPr>
      </w:pPr>
    </w:p>
    <w:p w:rsidR="00141D19" w:rsidRPr="00141D19" w:rsidRDefault="00141D19" w:rsidP="00141D19">
      <w:pPr>
        <w:spacing w:after="0"/>
        <w:jc w:val="center"/>
        <w:rPr>
          <w:rFonts w:ascii="Arial" w:eastAsia="Times New Roman" w:hAnsi="Arial" w:cs="Arial"/>
          <w:b/>
          <w:bCs/>
          <w:color w:val="000000"/>
          <w:sz w:val="44"/>
          <w:szCs w:val="44"/>
          <w:lang w:eastAsia="hr-HR"/>
        </w:rPr>
      </w:pPr>
    </w:p>
    <w:p w:rsidR="00141D19" w:rsidRPr="00141D19" w:rsidRDefault="00141D19" w:rsidP="00141D19">
      <w:pPr>
        <w:spacing w:after="0"/>
        <w:jc w:val="center"/>
        <w:rPr>
          <w:rFonts w:ascii="Arial" w:eastAsia="Times New Roman" w:hAnsi="Arial" w:cs="Arial"/>
          <w:b/>
          <w:bCs/>
          <w:color w:val="000000"/>
          <w:sz w:val="24"/>
          <w:szCs w:val="24"/>
          <w:lang w:eastAsia="hr-HR"/>
        </w:rPr>
      </w:pPr>
    </w:p>
    <w:p w:rsidR="00141D19" w:rsidRPr="00141D19" w:rsidRDefault="00141D19" w:rsidP="00141D19">
      <w:pPr>
        <w:spacing w:after="0"/>
        <w:jc w:val="center"/>
        <w:rPr>
          <w:rFonts w:ascii="Arial" w:eastAsia="Times New Roman" w:hAnsi="Arial" w:cs="Arial"/>
          <w:b/>
          <w:bCs/>
          <w:color w:val="000000"/>
          <w:sz w:val="24"/>
          <w:szCs w:val="24"/>
          <w:lang w:eastAsia="hr-HR"/>
        </w:rPr>
      </w:pPr>
    </w:p>
    <w:p w:rsidR="00141D19" w:rsidRPr="00141D19" w:rsidRDefault="00141D19" w:rsidP="00141D19">
      <w:pPr>
        <w:spacing w:after="0"/>
        <w:jc w:val="center"/>
        <w:rPr>
          <w:rFonts w:ascii="Arial" w:eastAsia="Times New Roman" w:hAnsi="Arial" w:cs="Arial"/>
          <w:b/>
          <w:bCs/>
          <w:color w:val="000000"/>
          <w:sz w:val="24"/>
          <w:szCs w:val="24"/>
          <w:lang w:eastAsia="hr-HR"/>
        </w:rPr>
      </w:pPr>
    </w:p>
    <w:p w:rsidR="00141D19" w:rsidRPr="00141D19" w:rsidRDefault="00141D19" w:rsidP="00141D19">
      <w:pPr>
        <w:spacing w:after="0"/>
        <w:jc w:val="center"/>
        <w:rPr>
          <w:rFonts w:ascii="Arial" w:eastAsia="Times New Roman" w:hAnsi="Arial" w:cs="Arial"/>
          <w:b/>
          <w:bCs/>
          <w:color w:val="000000"/>
          <w:sz w:val="24"/>
          <w:szCs w:val="24"/>
          <w:lang w:eastAsia="hr-HR"/>
        </w:rPr>
      </w:pPr>
    </w:p>
    <w:p w:rsidR="00141D19" w:rsidRPr="00141D19" w:rsidRDefault="00141D19" w:rsidP="00141D19">
      <w:pPr>
        <w:spacing w:after="0"/>
        <w:jc w:val="center"/>
        <w:rPr>
          <w:rFonts w:ascii="Arial" w:eastAsia="Times New Roman" w:hAnsi="Arial" w:cs="Arial"/>
          <w:b/>
          <w:bCs/>
          <w:color w:val="000000"/>
          <w:sz w:val="24"/>
          <w:szCs w:val="24"/>
          <w:lang w:eastAsia="hr-HR"/>
        </w:rPr>
      </w:pPr>
    </w:p>
    <w:p w:rsidR="00141D19" w:rsidRPr="00141D19" w:rsidRDefault="00141D19" w:rsidP="00141D19">
      <w:pPr>
        <w:spacing w:after="0"/>
        <w:jc w:val="center"/>
        <w:rPr>
          <w:rFonts w:ascii="Arial" w:eastAsia="Times New Roman" w:hAnsi="Arial" w:cs="Arial"/>
          <w:b/>
          <w:bCs/>
          <w:color w:val="000000"/>
          <w:sz w:val="24"/>
          <w:szCs w:val="24"/>
          <w:lang w:eastAsia="hr-HR"/>
        </w:rPr>
      </w:pPr>
    </w:p>
    <w:p w:rsidR="00141D19" w:rsidRPr="00141D19" w:rsidRDefault="00141D19" w:rsidP="00141D19">
      <w:pPr>
        <w:spacing w:after="0"/>
        <w:jc w:val="center"/>
        <w:rPr>
          <w:rFonts w:ascii="Arial" w:eastAsia="Times New Roman" w:hAnsi="Arial" w:cs="Arial"/>
          <w:b/>
          <w:bCs/>
          <w:color w:val="000000"/>
          <w:sz w:val="24"/>
          <w:szCs w:val="24"/>
          <w:lang w:eastAsia="hr-HR"/>
        </w:rPr>
      </w:pPr>
    </w:p>
    <w:p w:rsidR="00141D19" w:rsidRPr="00141D19" w:rsidRDefault="00141D19" w:rsidP="00141D19">
      <w:pPr>
        <w:spacing w:after="0"/>
        <w:jc w:val="center"/>
        <w:rPr>
          <w:rFonts w:ascii="Arial" w:eastAsia="Times New Roman" w:hAnsi="Arial" w:cs="Arial"/>
          <w:b/>
          <w:bCs/>
          <w:color w:val="000000"/>
          <w:sz w:val="24"/>
          <w:szCs w:val="24"/>
          <w:lang w:eastAsia="hr-HR"/>
        </w:rPr>
      </w:pPr>
    </w:p>
    <w:p w:rsidR="00141D19" w:rsidRPr="00141D19" w:rsidRDefault="00141D19" w:rsidP="00141D19">
      <w:pPr>
        <w:spacing w:after="0"/>
        <w:jc w:val="center"/>
        <w:rPr>
          <w:rFonts w:ascii="Arial" w:eastAsia="Times New Roman" w:hAnsi="Arial" w:cs="Arial"/>
          <w:b/>
          <w:bCs/>
          <w:color w:val="000000"/>
          <w:sz w:val="24"/>
          <w:szCs w:val="24"/>
          <w:lang w:eastAsia="hr-HR"/>
        </w:rPr>
      </w:pPr>
    </w:p>
    <w:p w:rsidR="00141D19" w:rsidRPr="00141D19" w:rsidRDefault="00141D19" w:rsidP="00141D19">
      <w:pPr>
        <w:spacing w:after="0"/>
        <w:jc w:val="center"/>
        <w:rPr>
          <w:rFonts w:ascii="Arial" w:eastAsia="Times New Roman" w:hAnsi="Arial" w:cs="Arial"/>
          <w:b/>
          <w:bCs/>
          <w:color w:val="000000"/>
          <w:sz w:val="24"/>
          <w:szCs w:val="24"/>
          <w:lang w:eastAsia="hr-HR"/>
        </w:rPr>
      </w:pPr>
    </w:p>
    <w:p w:rsidR="00141D19" w:rsidRPr="00141D19" w:rsidRDefault="00141D19" w:rsidP="00141D19">
      <w:pPr>
        <w:spacing w:after="0"/>
        <w:jc w:val="center"/>
        <w:rPr>
          <w:rFonts w:ascii="Arial" w:eastAsia="Times New Roman" w:hAnsi="Arial" w:cs="Arial"/>
          <w:b/>
          <w:bCs/>
          <w:color w:val="000000"/>
          <w:sz w:val="24"/>
          <w:szCs w:val="24"/>
          <w:lang w:eastAsia="hr-HR"/>
        </w:rPr>
      </w:pPr>
    </w:p>
    <w:p w:rsidR="00141D19" w:rsidRPr="00141D19" w:rsidRDefault="00141D19" w:rsidP="00141D19">
      <w:pPr>
        <w:spacing w:after="0"/>
        <w:jc w:val="center"/>
        <w:rPr>
          <w:rFonts w:ascii="Arial" w:eastAsia="Times New Roman" w:hAnsi="Arial" w:cs="Arial"/>
          <w:b/>
          <w:bCs/>
          <w:color w:val="000000"/>
          <w:sz w:val="24"/>
          <w:szCs w:val="24"/>
          <w:lang w:eastAsia="hr-HR"/>
        </w:rPr>
      </w:pPr>
    </w:p>
    <w:p w:rsidR="00141D19" w:rsidRPr="00141D19" w:rsidRDefault="00141D19" w:rsidP="00141D19">
      <w:pPr>
        <w:spacing w:after="0"/>
        <w:rPr>
          <w:rFonts w:ascii="Arial" w:eastAsia="Times New Roman" w:hAnsi="Arial" w:cs="Arial"/>
          <w:b/>
          <w:bCs/>
          <w:color w:val="000000"/>
          <w:sz w:val="24"/>
          <w:szCs w:val="24"/>
          <w:lang w:eastAsia="hr-HR"/>
        </w:rPr>
      </w:pPr>
    </w:p>
    <w:p w:rsidR="00141D19" w:rsidRPr="00FD76DB" w:rsidRDefault="00141D19" w:rsidP="00FD76DB">
      <w:pPr>
        <w:pStyle w:val="Odlomakpopisa"/>
        <w:keepNext/>
        <w:keepLines/>
        <w:numPr>
          <w:ilvl w:val="0"/>
          <w:numId w:val="27"/>
        </w:numPr>
        <w:spacing w:before="240"/>
        <w:jc w:val="both"/>
        <w:outlineLvl w:val="0"/>
        <w:rPr>
          <w:b/>
          <w:color w:val="000000"/>
          <w:szCs w:val="32"/>
        </w:rPr>
      </w:pPr>
      <w:r w:rsidRPr="00FD76DB">
        <w:rPr>
          <w:b/>
          <w:color w:val="000000"/>
          <w:szCs w:val="32"/>
        </w:rPr>
        <w:lastRenderedPageBreak/>
        <w:t>UVOD</w:t>
      </w:r>
      <w:r w:rsidRPr="00FD76DB">
        <w:rPr>
          <w:b/>
          <w:color w:val="000000"/>
          <w:szCs w:val="32"/>
        </w:rPr>
        <w:br/>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Tri su ključna i međusobno povezana dokumenta upravljanja i raspolaganja imovinom JLS: Strategija upravljanja imovinom, Plan upravljanja i Izvješće o provedbi Plana upravljanja. Osim diferenciranosti po ročnosti, glavne su poveznice navedenih dokumenata transparentnost u prikazivanju podataka, kontinuitet praćenja i analiza ostvarenih rezultata, što predstavlja značajni iskorak u odnosu na dosadašnju praksu. Strategijom upravljanja imovinom Općine Sveti Juraj na Bregu za razdoblje 2020.-2025. godine, određeni su dugoročni ciljevi i smjernice upravljanja imovinom, uvažavajući pritom gospodarske i razvojne interese Općine. Godišnjim planom upravljanja imovinom Općine, određeni su kratkoročni ciljevi i smjernice upravljanja te su operacionalizirane provedbene mjere, a sve u svrhu provođenja Strategije upravljanja.</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 xml:space="preserve">Plan upravljanja imovinom Općine Sveti Juraj na Bregu usklađen je sa Strategijom upravljanja te sadržava detaljnu analizu stanja i razrađene planirane aktivnosti u upravljanju pojedinim oblicima imovine Općine Sveti Juraj na Bregu. </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Donošenje Godišnjeg plana upravljanja utvrđeno je člancima 15. i 19. Zakona o upravljanju državnom imovinom („Narodne novine“, broj 52/18.), gdje je propisana obveza donošenja Plana upravljanja imovinom u vlasništvu Republike Hrvatske. Kako se sukladno članku 35.st.8. Zakona o vlasništvu i drugim stvarnim pravima („Narodne novine“, broj 91/96., 68/98.,</w:t>
      </w:r>
      <w:r>
        <w:rPr>
          <w:rFonts w:ascii="Times New Roman" w:eastAsia="Times New Roman" w:hAnsi="Times New Roman" w:cs="Times New Roman"/>
          <w:color w:val="000000"/>
          <w:sz w:val="24"/>
          <w:szCs w:val="24"/>
          <w:lang w:eastAsia="hr-HR"/>
        </w:rPr>
        <w:t xml:space="preserve"> 137/99.,</w:t>
      </w:r>
      <w:r w:rsidRPr="00141D19">
        <w:rPr>
          <w:rFonts w:ascii="Times New Roman" w:eastAsia="Times New Roman" w:hAnsi="Times New Roman" w:cs="Times New Roman"/>
          <w:color w:val="000000"/>
          <w:sz w:val="24"/>
          <w:szCs w:val="24"/>
          <w:lang w:eastAsia="hr-HR"/>
        </w:rPr>
        <w:t xml:space="preserve"> 22/00., 73/00., 129/00., 114/01., 79/06., 141/06., 146/08., 38/09., 153/09., 143/12., 152/14., </w:t>
      </w:r>
      <w:r w:rsidRPr="00141D19">
        <w:rPr>
          <w:rFonts w:ascii="Times New Roman" w:eastAsia="Calibri" w:hAnsi="Times New Roman" w:cs="Times New Roman"/>
          <w:color w:val="000000"/>
          <w:sz w:val="24"/>
          <w:szCs w:val="24"/>
          <w:lang w:eastAsia="hr-HR"/>
        </w:rPr>
        <w:t>81/15. i 94/17.</w:t>
      </w:r>
      <w:r w:rsidRPr="00141D19">
        <w:rPr>
          <w:rFonts w:ascii="Times New Roman" w:eastAsia="Times New Roman" w:hAnsi="Times New Roman" w:cs="Times New Roman"/>
          <w:color w:val="000000"/>
          <w:sz w:val="24"/>
          <w:szCs w:val="24"/>
          <w:lang w:eastAsia="hr-HR"/>
        </w:rPr>
        <w:t>) na pravo vlasništva jedinica lokalne samouprave na odgovarajući način primjenjuju pravila o vlasništvu Republike Hrvatske, to se načelo upravljanja imovinom u vlasništvu Države treba dosljedno i u cijelosti primjenjivati i na imovinu jedinica lokalne samouprave.</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highlight w:val="yellow"/>
          <w:lang w:eastAsia="hr-HR"/>
        </w:rPr>
      </w:pPr>
      <w:r w:rsidRPr="00141D19">
        <w:rPr>
          <w:rFonts w:ascii="Times New Roman" w:eastAsia="Times New Roman" w:hAnsi="Times New Roman" w:cs="Times New Roman"/>
          <w:color w:val="000000"/>
          <w:sz w:val="24"/>
          <w:szCs w:val="24"/>
          <w:lang w:eastAsia="hr-HR"/>
        </w:rPr>
        <w:t>Namjera je Plana definirati i popisati ciljeve upravljanja i raspolaganja općinskom imovinom, čija je održivost važna za život i rad postojećih i budućih naraštaja. Istodobno, cilj je Plana osigurati da imovina Općine Sveti Juraj na Bregu bude u službi gospodarskog rasta te zaštite nacionalnih interesa.</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highlight w:val="yellow"/>
          <w:lang w:eastAsia="hr-HR"/>
        </w:rPr>
      </w:pPr>
      <w:r w:rsidRPr="00141D19">
        <w:rPr>
          <w:rFonts w:ascii="Times New Roman" w:eastAsia="Times New Roman" w:hAnsi="Times New Roman" w:cs="Times New Roman"/>
          <w:color w:val="000000"/>
          <w:sz w:val="24"/>
          <w:szCs w:val="24"/>
          <w:lang w:eastAsia="hr-HR"/>
        </w:rPr>
        <w:t>Upravljanje imovinom podrazumijeva pronalaženje optimalnih rješenja koja će dugoročno očuvati imovinu, čuvati interese Općine i generirati gospodarski rast. Vlasništvo osigurava kontrolu, javni interes i pravično raspolaganje nad prirodnim bogatstvima, kulturnom i tradicijskom baštinom, i drugim resursima u vlasništvu Općine, kao i prihode koji se mogu koristiti za opće dobro.</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Vlasništvo Općine važan je instrument postizanja strateških razvojnih ciljeva vezanih za regionalnu prometnu, kulturnu i zdravstvenu politiku, kao i za druge razvojne politike Općine. Učinkovito upravljanje imovinom Općine Sveti Juraj na Bregu trebalo bi poticati razvoj gospodarstva i važno je za njegovu stabilnost, a istodobno pridonosi boljoj kvaliteti života svih mještana općine.</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highlight w:val="yellow"/>
          <w:lang w:eastAsia="hr-HR"/>
        </w:rPr>
      </w:pPr>
      <w:r w:rsidRPr="00141D19">
        <w:rPr>
          <w:rFonts w:ascii="Times New Roman" w:eastAsia="Times New Roman" w:hAnsi="Times New Roman" w:cs="Times New Roman"/>
          <w:color w:val="000000"/>
          <w:sz w:val="24"/>
          <w:szCs w:val="24"/>
          <w:lang w:eastAsia="hr-HR"/>
        </w:rPr>
        <w:t xml:space="preserve">Tijekom sljedećih godina struktura ovog Plana će se usavršavati, posebno u vidu modela planiranja koji bi bio primjenjiv na metode usporedbe i mjerljivosti rezultata ostvarivanja provedbe Plana. Nedostaci će se svakako pokušati maksimalno ukloniti razvijanjem unificirane </w:t>
      </w:r>
      <w:r w:rsidRPr="00141D19">
        <w:rPr>
          <w:rFonts w:ascii="Times New Roman" w:eastAsia="Times New Roman" w:hAnsi="Times New Roman" w:cs="Times New Roman"/>
          <w:color w:val="000000"/>
          <w:sz w:val="24"/>
          <w:szCs w:val="24"/>
          <w:lang w:eastAsia="hr-HR"/>
        </w:rPr>
        <w:lastRenderedPageBreak/>
        <w:t>metode izvještavanja provedbe Plana i mjerljivosti rezultata rada.</w:t>
      </w:r>
      <w:r w:rsidRPr="00141D19">
        <w:rPr>
          <w:rFonts w:ascii="Arial" w:eastAsia="Times New Roman" w:hAnsi="Arial" w:cs="Arial"/>
          <w:color w:val="000000"/>
          <w:sz w:val="24"/>
          <w:szCs w:val="24"/>
          <w:lang w:eastAsia="hr-HR"/>
        </w:rPr>
        <w:t xml:space="preserve"> </w:t>
      </w:r>
      <w:r w:rsidRPr="00141D19">
        <w:rPr>
          <w:rFonts w:ascii="Times New Roman" w:eastAsia="Times New Roman" w:hAnsi="Times New Roman" w:cs="Times New Roman"/>
          <w:color w:val="000000"/>
          <w:sz w:val="24"/>
          <w:szCs w:val="24"/>
          <w:lang w:eastAsia="hr-HR"/>
        </w:rPr>
        <w:t>Ovaj je Plan i iskorak u smislu transparentnosti i javne objave podataka vezanih za upravljanje i raspolaganje Općinskom imovinom.</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Člankom 48. Zakona o lokalnoj i područnoj (regionalnoj) samoupravi propisano je da vrijednostima nekretnina iznad 0,5% prihoda bez primitaka iz prethodne godine raspolaže Općins</w:t>
      </w:r>
      <w:r>
        <w:rPr>
          <w:rFonts w:ascii="Times New Roman" w:eastAsia="Times New Roman" w:hAnsi="Times New Roman" w:cs="Times New Roman"/>
          <w:color w:val="000000"/>
          <w:sz w:val="24"/>
          <w:szCs w:val="24"/>
          <w:lang w:eastAsia="hr-HR"/>
        </w:rPr>
        <w:t>ko vijeće, a ispod iznosa 0,5% o</w:t>
      </w:r>
      <w:r w:rsidRPr="00141D19">
        <w:rPr>
          <w:rFonts w:ascii="Times New Roman" w:eastAsia="Times New Roman" w:hAnsi="Times New Roman" w:cs="Times New Roman"/>
          <w:color w:val="000000"/>
          <w:sz w:val="24"/>
          <w:szCs w:val="24"/>
          <w:lang w:eastAsia="hr-HR"/>
        </w:rPr>
        <w:t xml:space="preserve">pćinski načelnik Općine Sveti Juraj na Bregu. </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keepNext/>
        <w:spacing w:after="0" w:line="240" w:lineRule="auto"/>
        <w:jc w:val="center"/>
        <w:rPr>
          <w:rFonts w:ascii="Times New Roman" w:eastAsia="Times New Roman" w:hAnsi="Times New Roman" w:cs="Times New Roman"/>
          <w:i/>
          <w:iCs/>
          <w:color w:val="000000"/>
          <w:szCs w:val="18"/>
          <w:lang w:eastAsia="hr-HR"/>
        </w:rPr>
      </w:pPr>
      <w:r w:rsidRPr="00141D19">
        <w:rPr>
          <w:rFonts w:ascii="Times New Roman" w:eastAsia="Times New Roman" w:hAnsi="Times New Roman" w:cs="Times New Roman"/>
          <w:i/>
          <w:iCs/>
          <w:color w:val="000000"/>
          <w:szCs w:val="18"/>
          <w:lang w:eastAsia="hr-HR"/>
        </w:rPr>
        <w:t xml:space="preserve">Tablica </w:t>
      </w:r>
      <w:r w:rsidRPr="00141D19">
        <w:rPr>
          <w:rFonts w:ascii="Times New Roman" w:eastAsia="Times New Roman" w:hAnsi="Times New Roman" w:cs="Times New Roman"/>
          <w:i/>
          <w:iCs/>
          <w:color w:val="000000"/>
          <w:szCs w:val="18"/>
          <w:lang w:eastAsia="hr-HR"/>
        </w:rPr>
        <w:fldChar w:fldCharType="begin"/>
      </w:r>
      <w:r w:rsidRPr="00141D19">
        <w:rPr>
          <w:rFonts w:ascii="Times New Roman" w:eastAsia="Times New Roman" w:hAnsi="Times New Roman" w:cs="Times New Roman"/>
          <w:i/>
          <w:iCs/>
          <w:color w:val="000000"/>
          <w:szCs w:val="18"/>
          <w:lang w:eastAsia="hr-HR"/>
        </w:rPr>
        <w:instrText xml:space="preserve"> SEQ Tablica \* ARABIC </w:instrText>
      </w:r>
      <w:r w:rsidRPr="00141D19">
        <w:rPr>
          <w:rFonts w:ascii="Times New Roman" w:eastAsia="Times New Roman" w:hAnsi="Times New Roman" w:cs="Times New Roman"/>
          <w:i/>
          <w:iCs/>
          <w:color w:val="000000"/>
          <w:szCs w:val="18"/>
          <w:lang w:eastAsia="hr-HR"/>
        </w:rPr>
        <w:fldChar w:fldCharType="separate"/>
      </w:r>
      <w:r w:rsidRPr="00141D19">
        <w:rPr>
          <w:rFonts w:ascii="Times New Roman" w:eastAsia="Times New Roman" w:hAnsi="Times New Roman" w:cs="Times New Roman"/>
          <w:i/>
          <w:iCs/>
          <w:noProof/>
          <w:color w:val="000000"/>
          <w:szCs w:val="18"/>
          <w:lang w:eastAsia="hr-HR"/>
        </w:rPr>
        <w:t>1</w:t>
      </w:r>
      <w:r w:rsidRPr="00141D19">
        <w:rPr>
          <w:rFonts w:ascii="Times New Roman" w:eastAsia="Times New Roman" w:hAnsi="Times New Roman" w:cs="Times New Roman"/>
          <w:i/>
          <w:iCs/>
          <w:color w:val="000000"/>
          <w:szCs w:val="18"/>
          <w:lang w:eastAsia="hr-HR"/>
        </w:rPr>
        <w:fldChar w:fldCharType="end"/>
      </w:r>
      <w:r w:rsidRPr="00141D19">
        <w:rPr>
          <w:rFonts w:ascii="Times New Roman" w:eastAsia="Times New Roman" w:hAnsi="Times New Roman" w:cs="Times New Roman"/>
          <w:i/>
          <w:iCs/>
          <w:color w:val="000000"/>
          <w:szCs w:val="18"/>
          <w:lang w:eastAsia="hr-HR"/>
        </w:rPr>
        <w:t>. Planirani prihodi upravljanja imovinom u proračunu Općine Sveti Juraj na Bregu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1116"/>
        <w:gridCol w:w="1116"/>
        <w:gridCol w:w="1116"/>
      </w:tblGrid>
      <w:tr w:rsidR="00141D19" w:rsidRPr="00141D19" w:rsidTr="00141D19">
        <w:trPr>
          <w:jc w:val="center"/>
        </w:trPr>
        <w:tc>
          <w:tcPr>
            <w:tcW w:w="0" w:type="auto"/>
            <w:gridSpan w:val="4"/>
            <w:shd w:val="clear" w:color="auto" w:fill="808080"/>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r w:rsidRPr="00141D19">
              <w:rPr>
                <w:rFonts w:ascii="Times New Roman" w:eastAsia="Times New Roman" w:hAnsi="Times New Roman" w:cs="Times New Roman"/>
                <w:b/>
                <w:color w:val="000000"/>
                <w:sz w:val="20"/>
                <w:szCs w:val="20"/>
                <w:lang w:eastAsia="hr-HR"/>
              </w:rPr>
              <w:t>Planirani prihodi od imovine</w:t>
            </w:r>
          </w:p>
        </w:tc>
      </w:tr>
      <w:tr w:rsidR="006A2FA9" w:rsidRPr="006A2FA9" w:rsidTr="00141D19">
        <w:trPr>
          <w:jc w:val="center"/>
        </w:trPr>
        <w:tc>
          <w:tcPr>
            <w:tcW w:w="0" w:type="auto"/>
            <w:shd w:val="clear" w:color="auto" w:fill="D9D9D9"/>
            <w:vAlign w:val="center"/>
          </w:tcPr>
          <w:p w:rsidR="00141D19" w:rsidRPr="006A2FA9" w:rsidRDefault="00141D19" w:rsidP="00141D19">
            <w:pPr>
              <w:spacing w:after="0" w:line="240" w:lineRule="auto"/>
              <w:jc w:val="center"/>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 xml:space="preserve">Opis </w:t>
            </w:r>
          </w:p>
        </w:tc>
        <w:tc>
          <w:tcPr>
            <w:tcW w:w="0" w:type="auto"/>
            <w:shd w:val="clear" w:color="auto" w:fill="D9D9D9"/>
            <w:vAlign w:val="center"/>
          </w:tcPr>
          <w:p w:rsidR="00141D19" w:rsidRPr="006A2FA9" w:rsidRDefault="00141D19" w:rsidP="00141D19">
            <w:pPr>
              <w:spacing w:after="0" w:line="240" w:lineRule="auto"/>
              <w:jc w:val="center"/>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Plan</w:t>
            </w:r>
          </w:p>
          <w:p w:rsidR="00141D19" w:rsidRPr="006A2FA9" w:rsidRDefault="00E47403" w:rsidP="00141D19">
            <w:pPr>
              <w:spacing w:after="0" w:line="240" w:lineRule="auto"/>
              <w:jc w:val="center"/>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2020</w:t>
            </w:r>
            <w:r w:rsidR="00141D19" w:rsidRPr="006A2FA9">
              <w:rPr>
                <w:rFonts w:ascii="Times New Roman" w:eastAsia="Times New Roman" w:hAnsi="Times New Roman" w:cs="Times New Roman"/>
                <w:sz w:val="20"/>
                <w:szCs w:val="20"/>
                <w:lang w:eastAsia="hr-HR"/>
              </w:rPr>
              <w:t>.</w:t>
            </w:r>
          </w:p>
        </w:tc>
        <w:tc>
          <w:tcPr>
            <w:tcW w:w="0" w:type="auto"/>
            <w:shd w:val="clear" w:color="auto" w:fill="D9D9D9"/>
            <w:vAlign w:val="center"/>
          </w:tcPr>
          <w:p w:rsidR="00141D19" w:rsidRPr="006A2FA9" w:rsidRDefault="00141D19" w:rsidP="00141D19">
            <w:pPr>
              <w:spacing w:after="0" w:line="240" w:lineRule="auto"/>
              <w:jc w:val="center"/>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Projekcija</w:t>
            </w:r>
          </w:p>
          <w:p w:rsidR="00141D19" w:rsidRPr="006A2FA9" w:rsidRDefault="00E47403" w:rsidP="00141D19">
            <w:pPr>
              <w:spacing w:after="0" w:line="240" w:lineRule="auto"/>
              <w:jc w:val="center"/>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2021</w:t>
            </w:r>
            <w:r w:rsidR="00141D19" w:rsidRPr="006A2FA9">
              <w:rPr>
                <w:rFonts w:ascii="Times New Roman" w:eastAsia="Times New Roman" w:hAnsi="Times New Roman" w:cs="Times New Roman"/>
                <w:sz w:val="20"/>
                <w:szCs w:val="20"/>
                <w:lang w:eastAsia="hr-HR"/>
              </w:rPr>
              <w:t>.</w:t>
            </w:r>
          </w:p>
        </w:tc>
        <w:tc>
          <w:tcPr>
            <w:tcW w:w="0" w:type="auto"/>
            <w:shd w:val="clear" w:color="auto" w:fill="D9D9D9"/>
            <w:vAlign w:val="center"/>
          </w:tcPr>
          <w:p w:rsidR="00141D19" w:rsidRPr="006A2FA9" w:rsidRDefault="00141D19" w:rsidP="00141D19">
            <w:pPr>
              <w:spacing w:after="0" w:line="240" w:lineRule="auto"/>
              <w:jc w:val="center"/>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Projekcija</w:t>
            </w:r>
          </w:p>
          <w:p w:rsidR="00141D19" w:rsidRPr="006A2FA9" w:rsidRDefault="00E47403" w:rsidP="00141D19">
            <w:pPr>
              <w:spacing w:after="0" w:line="240" w:lineRule="auto"/>
              <w:jc w:val="center"/>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2022</w:t>
            </w:r>
            <w:r w:rsidR="00141D19" w:rsidRPr="006A2FA9">
              <w:rPr>
                <w:rFonts w:ascii="Times New Roman" w:eastAsia="Times New Roman" w:hAnsi="Times New Roman" w:cs="Times New Roman"/>
                <w:sz w:val="20"/>
                <w:szCs w:val="20"/>
                <w:lang w:eastAsia="hr-HR"/>
              </w:rPr>
              <w:t>.</w:t>
            </w:r>
          </w:p>
        </w:tc>
      </w:tr>
      <w:tr w:rsidR="006A2FA9" w:rsidRPr="006A2FA9" w:rsidTr="00141D19">
        <w:trPr>
          <w:jc w:val="center"/>
        </w:trPr>
        <w:tc>
          <w:tcPr>
            <w:tcW w:w="0" w:type="auto"/>
            <w:shd w:val="clear" w:color="auto" w:fill="F2F2F2"/>
            <w:vAlign w:val="center"/>
          </w:tcPr>
          <w:p w:rsidR="00141D19" w:rsidRPr="006A2FA9" w:rsidRDefault="00141D19" w:rsidP="00141D19">
            <w:pPr>
              <w:spacing w:after="0" w:line="240" w:lineRule="auto"/>
              <w:rPr>
                <w:rFonts w:ascii="Times New Roman" w:eastAsia="Times New Roman" w:hAnsi="Times New Roman" w:cs="Times New Roman"/>
                <w:b/>
                <w:sz w:val="20"/>
                <w:szCs w:val="20"/>
                <w:lang w:eastAsia="hr-HR"/>
              </w:rPr>
            </w:pPr>
            <w:r w:rsidRPr="006A2FA9">
              <w:rPr>
                <w:rFonts w:ascii="Times New Roman" w:eastAsia="Times New Roman" w:hAnsi="Times New Roman" w:cs="Times New Roman"/>
                <w:b/>
                <w:sz w:val="20"/>
                <w:szCs w:val="20"/>
                <w:lang w:eastAsia="hr-HR"/>
              </w:rPr>
              <w:t>Prihodi od prodaje nefinancijske imovine</w:t>
            </w:r>
          </w:p>
        </w:tc>
        <w:tc>
          <w:tcPr>
            <w:tcW w:w="0" w:type="auto"/>
            <w:vAlign w:val="center"/>
          </w:tcPr>
          <w:p w:rsidR="00141D19" w:rsidRPr="006A2FA9" w:rsidRDefault="00141D19" w:rsidP="00141D19">
            <w:pPr>
              <w:spacing w:after="0" w:line="240" w:lineRule="auto"/>
              <w:jc w:val="right"/>
              <w:rPr>
                <w:rFonts w:ascii="Times New Roman" w:eastAsia="Times New Roman" w:hAnsi="Times New Roman" w:cs="Times New Roman"/>
                <w:b/>
                <w:sz w:val="20"/>
                <w:szCs w:val="20"/>
                <w:lang w:eastAsia="hr-HR"/>
              </w:rPr>
            </w:pPr>
            <w:r w:rsidRPr="006A2FA9">
              <w:rPr>
                <w:rFonts w:ascii="Times New Roman" w:eastAsia="Times New Roman" w:hAnsi="Times New Roman" w:cs="Times New Roman"/>
                <w:b/>
                <w:sz w:val="20"/>
                <w:szCs w:val="20"/>
                <w:lang w:eastAsia="hr-HR"/>
              </w:rPr>
              <w:t>100.000,00</w:t>
            </w:r>
          </w:p>
        </w:tc>
        <w:tc>
          <w:tcPr>
            <w:tcW w:w="0" w:type="auto"/>
            <w:vAlign w:val="center"/>
          </w:tcPr>
          <w:p w:rsidR="00141D19" w:rsidRPr="006A2FA9" w:rsidRDefault="00E47403" w:rsidP="00141D19">
            <w:pPr>
              <w:spacing w:after="0" w:line="240" w:lineRule="auto"/>
              <w:jc w:val="right"/>
              <w:rPr>
                <w:rFonts w:ascii="Times New Roman" w:eastAsia="Times New Roman" w:hAnsi="Times New Roman" w:cs="Times New Roman"/>
                <w:b/>
                <w:sz w:val="20"/>
                <w:szCs w:val="20"/>
                <w:lang w:eastAsia="hr-HR"/>
              </w:rPr>
            </w:pPr>
            <w:r w:rsidRPr="006A2FA9">
              <w:rPr>
                <w:rFonts w:ascii="Times New Roman" w:eastAsia="Times New Roman" w:hAnsi="Times New Roman" w:cs="Times New Roman"/>
                <w:b/>
                <w:sz w:val="20"/>
                <w:szCs w:val="20"/>
                <w:lang w:eastAsia="hr-HR"/>
              </w:rPr>
              <w:t>10</w:t>
            </w:r>
            <w:r w:rsidR="00141D19" w:rsidRPr="006A2FA9">
              <w:rPr>
                <w:rFonts w:ascii="Times New Roman" w:eastAsia="Times New Roman" w:hAnsi="Times New Roman" w:cs="Times New Roman"/>
                <w:b/>
                <w:sz w:val="20"/>
                <w:szCs w:val="20"/>
                <w:lang w:eastAsia="hr-HR"/>
              </w:rPr>
              <w:t>0.000,00</w:t>
            </w:r>
          </w:p>
        </w:tc>
        <w:tc>
          <w:tcPr>
            <w:tcW w:w="0" w:type="auto"/>
            <w:vAlign w:val="center"/>
          </w:tcPr>
          <w:p w:rsidR="00141D19" w:rsidRPr="006A2FA9" w:rsidRDefault="00E47403" w:rsidP="00141D19">
            <w:pPr>
              <w:spacing w:after="0" w:line="240" w:lineRule="auto"/>
              <w:jc w:val="right"/>
              <w:rPr>
                <w:rFonts w:ascii="Times New Roman" w:eastAsia="Times New Roman" w:hAnsi="Times New Roman" w:cs="Times New Roman"/>
                <w:b/>
                <w:sz w:val="20"/>
                <w:szCs w:val="20"/>
                <w:lang w:eastAsia="hr-HR"/>
              </w:rPr>
            </w:pPr>
            <w:r w:rsidRPr="006A2FA9">
              <w:rPr>
                <w:rFonts w:ascii="Times New Roman" w:eastAsia="Times New Roman" w:hAnsi="Times New Roman" w:cs="Times New Roman"/>
                <w:b/>
                <w:sz w:val="20"/>
                <w:szCs w:val="20"/>
                <w:lang w:eastAsia="hr-HR"/>
              </w:rPr>
              <w:t>10</w:t>
            </w:r>
            <w:r w:rsidR="00141D19" w:rsidRPr="006A2FA9">
              <w:rPr>
                <w:rFonts w:ascii="Times New Roman" w:eastAsia="Times New Roman" w:hAnsi="Times New Roman" w:cs="Times New Roman"/>
                <w:b/>
                <w:sz w:val="20"/>
                <w:szCs w:val="20"/>
                <w:lang w:eastAsia="hr-HR"/>
              </w:rPr>
              <w:t>0.000,00</w:t>
            </w:r>
          </w:p>
        </w:tc>
      </w:tr>
      <w:tr w:rsidR="006A2FA9" w:rsidRPr="006A2FA9" w:rsidTr="00141D19">
        <w:trPr>
          <w:jc w:val="center"/>
        </w:trPr>
        <w:tc>
          <w:tcPr>
            <w:tcW w:w="0" w:type="auto"/>
            <w:vAlign w:val="center"/>
          </w:tcPr>
          <w:p w:rsidR="00141D19" w:rsidRPr="006A2FA9" w:rsidRDefault="00141D19" w:rsidP="00141D19">
            <w:pPr>
              <w:spacing w:after="0" w:line="240" w:lineRule="auto"/>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 xml:space="preserve">Prihodi od prodaje </w:t>
            </w:r>
            <w:proofErr w:type="spellStart"/>
            <w:r w:rsidRPr="006A2FA9">
              <w:rPr>
                <w:rFonts w:ascii="Times New Roman" w:eastAsia="Times New Roman" w:hAnsi="Times New Roman" w:cs="Times New Roman"/>
                <w:sz w:val="20"/>
                <w:szCs w:val="20"/>
                <w:lang w:eastAsia="hr-HR"/>
              </w:rPr>
              <w:t>neproizvedene</w:t>
            </w:r>
            <w:proofErr w:type="spellEnd"/>
            <w:r w:rsidRPr="006A2FA9">
              <w:rPr>
                <w:rFonts w:ascii="Times New Roman" w:eastAsia="Times New Roman" w:hAnsi="Times New Roman" w:cs="Times New Roman"/>
                <w:sz w:val="20"/>
                <w:szCs w:val="20"/>
                <w:lang w:eastAsia="hr-HR"/>
              </w:rPr>
              <w:t xml:space="preserve"> dugotrajne imovine</w:t>
            </w:r>
          </w:p>
        </w:tc>
        <w:tc>
          <w:tcPr>
            <w:tcW w:w="0" w:type="auto"/>
            <w:vAlign w:val="center"/>
          </w:tcPr>
          <w:p w:rsidR="00141D19" w:rsidRPr="006A2FA9" w:rsidRDefault="00141D19" w:rsidP="00141D19">
            <w:pPr>
              <w:spacing w:after="0" w:line="240" w:lineRule="auto"/>
              <w:jc w:val="right"/>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50.000,00</w:t>
            </w:r>
          </w:p>
        </w:tc>
        <w:tc>
          <w:tcPr>
            <w:tcW w:w="0" w:type="auto"/>
            <w:vAlign w:val="center"/>
          </w:tcPr>
          <w:p w:rsidR="00141D19" w:rsidRPr="006A2FA9" w:rsidRDefault="00E47403" w:rsidP="00141D19">
            <w:pPr>
              <w:spacing w:after="0" w:line="240" w:lineRule="auto"/>
              <w:jc w:val="right"/>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50.000</w:t>
            </w:r>
            <w:r w:rsidR="00141D19" w:rsidRPr="006A2FA9">
              <w:rPr>
                <w:rFonts w:ascii="Times New Roman" w:eastAsia="Times New Roman" w:hAnsi="Times New Roman" w:cs="Times New Roman"/>
                <w:sz w:val="20"/>
                <w:szCs w:val="20"/>
                <w:lang w:eastAsia="hr-HR"/>
              </w:rPr>
              <w:t>,00</w:t>
            </w:r>
          </w:p>
        </w:tc>
        <w:tc>
          <w:tcPr>
            <w:tcW w:w="0" w:type="auto"/>
            <w:vAlign w:val="center"/>
          </w:tcPr>
          <w:p w:rsidR="00141D19" w:rsidRPr="006A2FA9" w:rsidRDefault="00E47403" w:rsidP="00141D19">
            <w:pPr>
              <w:spacing w:after="0" w:line="240" w:lineRule="auto"/>
              <w:jc w:val="right"/>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50.000</w:t>
            </w:r>
            <w:r w:rsidR="00141D19" w:rsidRPr="006A2FA9">
              <w:rPr>
                <w:rFonts w:ascii="Times New Roman" w:eastAsia="Times New Roman" w:hAnsi="Times New Roman" w:cs="Times New Roman"/>
                <w:sz w:val="20"/>
                <w:szCs w:val="20"/>
                <w:lang w:eastAsia="hr-HR"/>
              </w:rPr>
              <w:t>,00</w:t>
            </w:r>
          </w:p>
        </w:tc>
      </w:tr>
      <w:tr w:rsidR="006A2FA9" w:rsidRPr="006A2FA9" w:rsidTr="00141D19">
        <w:trPr>
          <w:jc w:val="center"/>
        </w:trPr>
        <w:tc>
          <w:tcPr>
            <w:tcW w:w="0" w:type="auto"/>
            <w:vAlign w:val="center"/>
          </w:tcPr>
          <w:p w:rsidR="00141D19" w:rsidRPr="006A2FA9" w:rsidRDefault="00141D19" w:rsidP="00141D19">
            <w:pPr>
              <w:spacing w:after="0" w:line="240" w:lineRule="auto"/>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Prihodi od prodaje proizvedene dugotrajne imovine</w:t>
            </w:r>
          </w:p>
        </w:tc>
        <w:tc>
          <w:tcPr>
            <w:tcW w:w="0" w:type="auto"/>
            <w:vAlign w:val="center"/>
          </w:tcPr>
          <w:p w:rsidR="00141D19" w:rsidRPr="006A2FA9" w:rsidRDefault="00141D19" w:rsidP="00141D19">
            <w:pPr>
              <w:spacing w:after="0" w:line="240" w:lineRule="auto"/>
              <w:jc w:val="right"/>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50.000,00</w:t>
            </w:r>
          </w:p>
        </w:tc>
        <w:tc>
          <w:tcPr>
            <w:tcW w:w="0" w:type="auto"/>
            <w:vAlign w:val="center"/>
          </w:tcPr>
          <w:p w:rsidR="00141D19" w:rsidRPr="006A2FA9" w:rsidRDefault="00E47403" w:rsidP="00141D19">
            <w:pPr>
              <w:spacing w:after="0" w:line="240" w:lineRule="auto"/>
              <w:jc w:val="right"/>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50.000</w:t>
            </w:r>
            <w:r w:rsidR="00141D19" w:rsidRPr="006A2FA9">
              <w:rPr>
                <w:rFonts w:ascii="Times New Roman" w:eastAsia="Times New Roman" w:hAnsi="Times New Roman" w:cs="Times New Roman"/>
                <w:sz w:val="20"/>
                <w:szCs w:val="20"/>
                <w:lang w:eastAsia="hr-HR"/>
              </w:rPr>
              <w:t>,00</w:t>
            </w:r>
          </w:p>
        </w:tc>
        <w:tc>
          <w:tcPr>
            <w:tcW w:w="0" w:type="auto"/>
            <w:vAlign w:val="center"/>
          </w:tcPr>
          <w:p w:rsidR="00141D19" w:rsidRPr="006A2FA9" w:rsidRDefault="00E47403" w:rsidP="00141D19">
            <w:pPr>
              <w:spacing w:after="0" w:line="240" w:lineRule="auto"/>
              <w:jc w:val="right"/>
              <w:rPr>
                <w:rFonts w:ascii="Times New Roman" w:eastAsia="Times New Roman" w:hAnsi="Times New Roman" w:cs="Times New Roman"/>
                <w:sz w:val="20"/>
                <w:szCs w:val="20"/>
                <w:lang w:eastAsia="hr-HR"/>
              </w:rPr>
            </w:pPr>
            <w:r w:rsidRPr="006A2FA9">
              <w:rPr>
                <w:rFonts w:ascii="Times New Roman" w:eastAsia="Times New Roman" w:hAnsi="Times New Roman" w:cs="Times New Roman"/>
                <w:sz w:val="20"/>
                <w:szCs w:val="20"/>
                <w:lang w:eastAsia="hr-HR"/>
              </w:rPr>
              <w:t>50.000</w:t>
            </w:r>
            <w:r w:rsidR="00141D19" w:rsidRPr="006A2FA9">
              <w:rPr>
                <w:rFonts w:ascii="Times New Roman" w:eastAsia="Times New Roman" w:hAnsi="Times New Roman" w:cs="Times New Roman"/>
                <w:sz w:val="20"/>
                <w:szCs w:val="20"/>
                <w:lang w:eastAsia="hr-HR"/>
              </w:rPr>
              <w:t>,00</w:t>
            </w:r>
          </w:p>
        </w:tc>
      </w:tr>
      <w:tr w:rsidR="006A2FA9" w:rsidRPr="006A2FA9" w:rsidTr="00141D19">
        <w:trPr>
          <w:jc w:val="center"/>
        </w:trPr>
        <w:tc>
          <w:tcPr>
            <w:tcW w:w="0" w:type="auto"/>
            <w:shd w:val="clear" w:color="auto" w:fill="F2F2F2"/>
            <w:vAlign w:val="center"/>
          </w:tcPr>
          <w:p w:rsidR="00754CF4" w:rsidRPr="006A2FA9" w:rsidRDefault="00754CF4" w:rsidP="00141D19">
            <w:pPr>
              <w:spacing w:after="0" w:line="240" w:lineRule="auto"/>
              <w:rPr>
                <w:rFonts w:ascii="Times New Roman" w:eastAsia="Times New Roman" w:hAnsi="Times New Roman" w:cs="Times New Roman"/>
                <w:b/>
                <w:sz w:val="20"/>
                <w:szCs w:val="20"/>
                <w:lang w:eastAsia="hr-HR"/>
              </w:rPr>
            </w:pPr>
            <w:r w:rsidRPr="006A2FA9">
              <w:rPr>
                <w:rFonts w:ascii="Times New Roman" w:eastAsia="Times New Roman" w:hAnsi="Times New Roman" w:cs="Times New Roman"/>
                <w:b/>
                <w:sz w:val="20"/>
                <w:szCs w:val="20"/>
                <w:lang w:eastAsia="hr-HR"/>
              </w:rPr>
              <w:t>Prihodi od imovine</w:t>
            </w:r>
          </w:p>
        </w:tc>
        <w:tc>
          <w:tcPr>
            <w:tcW w:w="0" w:type="auto"/>
            <w:shd w:val="clear" w:color="auto" w:fill="F2F2F2"/>
            <w:vAlign w:val="center"/>
          </w:tcPr>
          <w:p w:rsidR="00754CF4" w:rsidRPr="006A2FA9" w:rsidRDefault="00754CF4" w:rsidP="006A2FA9">
            <w:pPr>
              <w:spacing w:after="0" w:line="240" w:lineRule="auto"/>
              <w:jc w:val="right"/>
              <w:rPr>
                <w:rFonts w:ascii="Times New Roman" w:eastAsia="Times New Roman" w:hAnsi="Times New Roman" w:cs="Times New Roman"/>
                <w:b/>
                <w:sz w:val="20"/>
                <w:szCs w:val="20"/>
                <w:lang w:eastAsia="hr-HR"/>
              </w:rPr>
            </w:pPr>
            <w:r w:rsidRPr="006A2FA9">
              <w:rPr>
                <w:rFonts w:ascii="Times New Roman" w:eastAsia="Times New Roman" w:hAnsi="Times New Roman" w:cs="Times New Roman"/>
                <w:b/>
                <w:sz w:val="20"/>
                <w:szCs w:val="20"/>
                <w:lang w:eastAsia="hr-HR"/>
              </w:rPr>
              <w:t>525.100,00</w:t>
            </w:r>
          </w:p>
        </w:tc>
        <w:tc>
          <w:tcPr>
            <w:tcW w:w="0" w:type="auto"/>
            <w:shd w:val="clear" w:color="auto" w:fill="F2F2F2"/>
            <w:vAlign w:val="center"/>
          </w:tcPr>
          <w:p w:rsidR="00754CF4" w:rsidRPr="006A2FA9" w:rsidRDefault="00754CF4" w:rsidP="00141D19">
            <w:pPr>
              <w:spacing w:after="0" w:line="240" w:lineRule="auto"/>
              <w:jc w:val="right"/>
              <w:rPr>
                <w:rFonts w:ascii="Times New Roman" w:eastAsia="Times New Roman" w:hAnsi="Times New Roman" w:cs="Times New Roman"/>
                <w:b/>
                <w:sz w:val="20"/>
                <w:szCs w:val="20"/>
                <w:lang w:eastAsia="hr-HR"/>
              </w:rPr>
            </w:pPr>
            <w:r w:rsidRPr="006A2FA9">
              <w:rPr>
                <w:rFonts w:ascii="Times New Roman" w:eastAsia="Times New Roman" w:hAnsi="Times New Roman" w:cs="Times New Roman"/>
                <w:b/>
                <w:sz w:val="20"/>
                <w:szCs w:val="20"/>
                <w:lang w:eastAsia="hr-HR"/>
              </w:rPr>
              <w:t>520.100,00</w:t>
            </w:r>
          </w:p>
        </w:tc>
        <w:tc>
          <w:tcPr>
            <w:tcW w:w="0" w:type="auto"/>
            <w:shd w:val="clear" w:color="auto" w:fill="F2F2F2"/>
            <w:vAlign w:val="center"/>
          </w:tcPr>
          <w:p w:rsidR="00754CF4" w:rsidRPr="006A2FA9" w:rsidRDefault="00754CF4" w:rsidP="00141D19">
            <w:pPr>
              <w:spacing w:after="0" w:line="240" w:lineRule="auto"/>
              <w:jc w:val="right"/>
              <w:rPr>
                <w:rFonts w:ascii="Times New Roman" w:eastAsia="Times New Roman" w:hAnsi="Times New Roman" w:cs="Times New Roman"/>
                <w:b/>
                <w:sz w:val="20"/>
                <w:szCs w:val="20"/>
                <w:lang w:eastAsia="hr-HR"/>
              </w:rPr>
            </w:pPr>
            <w:r w:rsidRPr="006A2FA9">
              <w:rPr>
                <w:rFonts w:ascii="Times New Roman" w:eastAsia="Times New Roman" w:hAnsi="Times New Roman" w:cs="Times New Roman"/>
                <w:b/>
                <w:sz w:val="20"/>
                <w:szCs w:val="20"/>
                <w:lang w:eastAsia="hr-HR"/>
              </w:rPr>
              <w:t>520.100,00</w:t>
            </w:r>
          </w:p>
        </w:tc>
      </w:tr>
      <w:tr w:rsidR="006A2FA9" w:rsidRPr="006A2FA9" w:rsidTr="00141D19">
        <w:trPr>
          <w:jc w:val="center"/>
        </w:trPr>
        <w:tc>
          <w:tcPr>
            <w:tcW w:w="0" w:type="auto"/>
            <w:shd w:val="clear" w:color="auto" w:fill="D9D9D9"/>
            <w:vAlign w:val="center"/>
          </w:tcPr>
          <w:p w:rsidR="00754CF4" w:rsidRPr="006A2FA9" w:rsidRDefault="00754CF4" w:rsidP="00141D19">
            <w:pPr>
              <w:spacing w:after="0" w:line="240" w:lineRule="auto"/>
              <w:rPr>
                <w:rFonts w:ascii="Times New Roman" w:eastAsia="Times New Roman" w:hAnsi="Times New Roman" w:cs="Times New Roman"/>
                <w:b/>
                <w:sz w:val="20"/>
                <w:szCs w:val="20"/>
                <w:lang w:eastAsia="hr-HR"/>
              </w:rPr>
            </w:pPr>
            <w:r w:rsidRPr="006A2FA9">
              <w:rPr>
                <w:rFonts w:ascii="Times New Roman" w:eastAsia="Times New Roman" w:hAnsi="Times New Roman" w:cs="Times New Roman"/>
                <w:b/>
                <w:sz w:val="20"/>
                <w:szCs w:val="20"/>
                <w:lang w:eastAsia="hr-HR"/>
              </w:rPr>
              <w:t>UKUPNO</w:t>
            </w:r>
          </w:p>
        </w:tc>
        <w:tc>
          <w:tcPr>
            <w:tcW w:w="0" w:type="auto"/>
            <w:shd w:val="clear" w:color="auto" w:fill="D9D9D9"/>
            <w:vAlign w:val="center"/>
          </w:tcPr>
          <w:p w:rsidR="00754CF4" w:rsidRPr="006A2FA9" w:rsidRDefault="00754CF4" w:rsidP="00141D19">
            <w:pPr>
              <w:spacing w:after="0" w:line="240" w:lineRule="auto"/>
              <w:jc w:val="right"/>
              <w:rPr>
                <w:rFonts w:ascii="Times New Roman" w:eastAsia="Times New Roman" w:hAnsi="Times New Roman" w:cs="Times New Roman"/>
                <w:b/>
                <w:sz w:val="20"/>
                <w:szCs w:val="20"/>
                <w:lang w:eastAsia="hr-HR"/>
              </w:rPr>
            </w:pPr>
            <w:r w:rsidRPr="006A2FA9">
              <w:rPr>
                <w:rFonts w:ascii="Times New Roman" w:eastAsia="Times New Roman" w:hAnsi="Times New Roman" w:cs="Times New Roman"/>
                <w:b/>
                <w:sz w:val="20"/>
                <w:szCs w:val="20"/>
                <w:lang w:eastAsia="hr-HR"/>
              </w:rPr>
              <w:t>725.100,00</w:t>
            </w:r>
          </w:p>
        </w:tc>
        <w:tc>
          <w:tcPr>
            <w:tcW w:w="0" w:type="auto"/>
            <w:shd w:val="clear" w:color="auto" w:fill="D9D9D9"/>
            <w:vAlign w:val="center"/>
          </w:tcPr>
          <w:p w:rsidR="00754CF4" w:rsidRPr="006A2FA9" w:rsidRDefault="00754CF4" w:rsidP="00141D19">
            <w:pPr>
              <w:spacing w:after="0" w:line="240" w:lineRule="auto"/>
              <w:jc w:val="right"/>
              <w:rPr>
                <w:rFonts w:ascii="Times New Roman" w:eastAsia="Times New Roman" w:hAnsi="Times New Roman" w:cs="Times New Roman"/>
                <w:b/>
                <w:sz w:val="20"/>
                <w:szCs w:val="20"/>
                <w:lang w:eastAsia="hr-HR"/>
              </w:rPr>
            </w:pPr>
            <w:r w:rsidRPr="006A2FA9">
              <w:rPr>
                <w:rFonts w:ascii="Times New Roman" w:eastAsia="Times New Roman" w:hAnsi="Times New Roman" w:cs="Times New Roman"/>
                <w:b/>
                <w:sz w:val="20"/>
                <w:szCs w:val="20"/>
                <w:lang w:eastAsia="hr-HR"/>
              </w:rPr>
              <w:t>720.100,00</w:t>
            </w:r>
          </w:p>
        </w:tc>
        <w:tc>
          <w:tcPr>
            <w:tcW w:w="0" w:type="auto"/>
            <w:shd w:val="clear" w:color="auto" w:fill="D9D9D9"/>
            <w:vAlign w:val="center"/>
          </w:tcPr>
          <w:p w:rsidR="00754CF4" w:rsidRPr="006A2FA9" w:rsidRDefault="00754CF4" w:rsidP="00141D19">
            <w:pPr>
              <w:spacing w:after="0" w:line="240" w:lineRule="auto"/>
              <w:jc w:val="center"/>
              <w:rPr>
                <w:rFonts w:ascii="Times New Roman" w:eastAsia="Times New Roman" w:hAnsi="Times New Roman" w:cs="Times New Roman"/>
                <w:b/>
                <w:sz w:val="20"/>
                <w:szCs w:val="20"/>
                <w:lang w:eastAsia="hr-HR"/>
              </w:rPr>
            </w:pPr>
            <w:r w:rsidRPr="006A2FA9">
              <w:rPr>
                <w:rFonts w:ascii="Times New Roman" w:eastAsia="Times New Roman" w:hAnsi="Times New Roman" w:cs="Times New Roman"/>
                <w:b/>
                <w:sz w:val="20"/>
                <w:szCs w:val="20"/>
                <w:lang w:eastAsia="hr-HR"/>
              </w:rPr>
              <w:t>720.100,00</w:t>
            </w:r>
          </w:p>
        </w:tc>
      </w:tr>
    </w:tbl>
    <w:p w:rsidR="00141D19" w:rsidRPr="006A2FA9" w:rsidRDefault="00141D19" w:rsidP="00141D19">
      <w:pPr>
        <w:spacing w:after="0"/>
        <w:jc w:val="center"/>
        <w:rPr>
          <w:rFonts w:ascii="Times New Roman" w:eastAsia="Times New Roman" w:hAnsi="Times New Roman" w:cs="Times New Roman"/>
          <w:i/>
          <w:sz w:val="20"/>
          <w:szCs w:val="24"/>
          <w:lang w:eastAsia="hr-HR"/>
        </w:rPr>
      </w:pPr>
      <w:r w:rsidRPr="006A2FA9">
        <w:rPr>
          <w:rFonts w:ascii="Times New Roman" w:eastAsia="Times New Roman" w:hAnsi="Times New Roman" w:cs="Times New Roman"/>
          <w:i/>
          <w:sz w:val="20"/>
          <w:szCs w:val="24"/>
          <w:lang w:eastAsia="hr-HR"/>
        </w:rPr>
        <w:t xml:space="preserve">Izvor: Proračun Općine Sveti Juraj na Bregu za </w:t>
      </w:r>
      <w:r w:rsidR="00754CF4" w:rsidRPr="006A2FA9">
        <w:rPr>
          <w:rFonts w:ascii="Times New Roman" w:eastAsia="Times New Roman" w:hAnsi="Times New Roman" w:cs="Times New Roman"/>
          <w:i/>
          <w:sz w:val="20"/>
          <w:szCs w:val="24"/>
          <w:lang w:eastAsia="hr-HR"/>
        </w:rPr>
        <w:t>2020</w:t>
      </w:r>
      <w:r w:rsidRPr="006A2FA9">
        <w:rPr>
          <w:rFonts w:ascii="Times New Roman" w:eastAsia="Times New Roman" w:hAnsi="Times New Roman" w:cs="Times New Roman"/>
          <w:i/>
          <w:sz w:val="20"/>
          <w:szCs w:val="24"/>
          <w:lang w:eastAsia="hr-HR"/>
        </w:rPr>
        <w:t>. godinu</w:t>
      </w:r>
      <w:r w:rsidRPr="006A2FA9">
        <w:rPr>
          <w:rFonts w:ascii="Times New Roman" w:eastAsia="Times New Roman" w:hAnsi="Times New Roman" w:cs="Times New Roman"/>
          <w:sz w:val="24"/>
          <w:szCs w:val="24"/>
          <w:lang w:eastAsia="hr-HR"/>
        </w:rPr>
        <w:t xml:space="preserve"> </w:t>
      </w:r>
      <w:r w:rsidR="00754CF4" w:rsidRPr="006A2FA9">
        <w:rPr>
          <w:rFonts w:ascii="Times New Roman" w:eastAsia="Times New Roman" w:hAnsi="Times New Roman" w:cs="Times New Roman"/>
          <w:i/>
          <w:sz w:val="20"/>
          <w:szCs w:val="24"/>
          <w:lang w:eastAsia="hr-HR"/>
        </w:rPr>
        <w:t>i projekcije za 2021. i 2022</w:t>
      </w:r>
      <w:r w:rsidRPr="006A2FA9">
        <w:rPr>
          <w:rFonts w:ascii="Times New Roman" w:eastAsia="Times New Roman" w:hAnsi="Times New Roman" w:cs="Times New Roman"/>
          <w:i/>
          <w:sz w:val="20"/>
          <w:szCs w:val="24"/>
          <w:lang w:eastAsia="hr-HR"/>
        </w:rPr>
        <w:t>. godinu</w:t>
      </w:r>
    </w:p>
    <w:p w:rsidR="00141D19" w:rsidRPr="006A2FA9" w:rsidRDefault="00141D19" w:rsidP="00141D19">
      <w:pPr>
        <w:spacing w:after="0"/>
        <w:jc w:val="center"/>
        <w:rPr>
          <w:rFonts w:ascii="Times New Roman" w:eastAsia="Times New Roman" w:hAnsi="Times New Roman" w:cs="Times New Roman"/>
          <w:i/>
          <w:sz w:val="20"/>
          <w:szCs w:val="24"/>
          <w:lang w:eastAsia="hr-HR"/>
        </w:rPr>
      </w:pPr>
    </w:p>
    <w:p w:rsidR="00141D19" w:rsidRPr="00141D19" w:rsidRDefault="00141D19" w:rsidP="00141D19">
      <w:pPr>
        <w:spacing w:after="0"/>
        <w:jc w:val="center"/>
        <w:rPr>
          <w:rFonts w:ascii="Arial" w:eastAsia="Times New Roman" w:hAnsi="Arial" w:cs="Arial"/>
          <w:i/>
          <w:color w:val="000000"/>
          <w:sz w:val="20"/>
          <w:szCs w:val="24"/>
          <w:lang w:eastAsia="hr-HR"/>
        </w:rPr>
      </w:pPr>
    </w:p>
    <w:p w:rsidR="00141D19" w:rsidRPr="00141D19" w:rsidRDefault="00141D19" w:rsidP="00141D19">
      <w:pPr>
        <w:spacing w:after="0"/>
        <w:jc w:val="center"/>
        <w:rPr>
          <w:rFonts w:ascii="Arial" w:eastAsia="Times New Roman" w:hAnsi="Arial" w:cs="Arial"/>
          <w:i/>
          <w:color w:val="000000"/>
          <w:sz w:val="20"/>
          <w:szCs w:val="24"/>
          <w:lang w:eastAsia="hr-HR"/>
        </w:rPr>
      </w:pPr>
    </w:p>
    <w:p w:rsidR="00141D19" w:rsidRPr="00141D19" w:rsidRDefault="00141D19" w:rsidP="00141D19">
      <w:pPr>
        <w:spacing w:after="0"/>
        <w:jc w:val="center"/>
        <w:rPr>
          <w:rFonts w:ascii="Arial" w:eastAsia="Times New Roman" w:hAnsi="Arial" w:cs="Arial"/>
          <w:i/>
          <w:color w:val="000000"/>
          <w:sz w:val="20"/>
          <w:szCs w:val="24"/>
          <w:lang w:eastAsia="hr-HR"/>
        </w:rPr>
      </w:pPr>
    </w:p>
    <w:p w:rsidR="00141D19" w:rsidRPr="00141D19" w:rsidRDefault="00141D19" w:rsidP="00141D19">
      <w:pPr>
        <w:spacing w:after="0"/>
        <w:jc w:val="center"/>
        <w:rPr>
          <w:rFonts w:ascii="Arial" w:eastAsia="Times New Roman" w:hAnsi="Arial" w:cs="Arial"/>
          <w:i/>
          <w:color w:val="000000"/>
          <w:sz w:val="20"/>
          <w:szCs w:val="24"/>
          <w:lang w:eastAsia="hr-HR"/>
        </w:rPr>
      </w:pPr>
    </w:p>
    <w:p w:rsidR="00141D19" w:rsidRPr="00141D19" w:rsidRDefault="00141D19" w:rsidP="00141D19">
      <w:pPr>
        <w:spacing w:after="0"/>
        <w:jc w:val="center"/>
        <w:rPr>
          <w:rFonts w:ascii="Arial" w:eastAsia="Times New Roman" w:hAnsi="Arial" w:cs="Arial"/>
          <w:i/>
          <w:color w:val="000000"/>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141D19" w:rsidRDefault="00141D19" w:rsidP="00141D19">
      <w:pPr>
        <w:spacing w:after="0"/>
        <w:jc w:val="center"/>
        <w:rPr>
          <w:rFonts w:ascii="Arial" w:eastAsia="Times New Roman" w:hAnsi="Arial" w:cs="Arial"/>
          <w:i/>
          <w:sz w:val="20"/>
          <w:szCs w:val="24"/>
          <w:lang w:eastAsia="hr-HR"/>
        </w:rPr>
      </w:pPr>
    </w:p>
    <w:p w:rsidR="00141D19" w:rsidRPr="00FD76DB" w:rsidRDefault="00141D19" w:rsidP="00FD76DB">
      <w:pPr>
        <w:pStyle w:val="Odlomakpopisa"/>
        <w:keepNext/>
        <w:keepLines/>
        <w:numPr>
          <w:ilvl w:val="0"/>
          <w:numId w:val="27"/>
        </w:numPr>
        <w:jc w:val="both"/>
        <w:outlineLvl w:val="0"/>
        <w:rPr>
          <w:b/>
          <w:color w:val="000000"/>
          <w:szCs w:val="32"/>
        </w:rPr>
      </w:pPr>
      <w:r w:rsidRPr="00FD76DB">
        <w:rPr>
          <w:b/>
          <w:color w:val="000000"/>
          <w:szCs w:val="32"/>
        </w:rPr>
        <w:lastRenderedPageBreak/>
        <w:t>PLAN UPRAVLJANJA TRGOVAČKIM DRUŠTVIMA U VLASNIŠTVU /SUVLASNIŠTVU OPĆINE SVETI JURAJ NA BREGU</w:t>
      </w:r>
    </w:p>
    <w:p w:rsidR="00141D19" w:rsidRPr="00141D19" w:rsidRDefault="00141D19" w:rsidP="00141D19">
      <w:pPr>
        <w:spacing w:after="0" w:line="240" w:lineRule="auto"/>
        <w:rPr>
          <w:rFonts w:ascii="Times New Roman" w:eastAsia="Times New Roman" w:hAnsi="Times New Roman" w:cs="Times New Roman"/>
          <w:color w:val="000000"/>
          <w:sz w:val="24"/>
          <w:szCs w:val="24"/>
          <w:lang w:eastAsia="hr-HR"/>
        </w:rPr>
      </w:pPr>
    </w:p>
    <w:p w:rsidR="00141D19" w:rsidRPr="00141D19" w:rsidRDefault="00141D19" w:rsidP="00141D19">
      <w:pPr>
        <w:numPr>
          <w:ilvl w:val="0"/>
          <w:numId w:val="24"/>
        </w:numPr>
        <w:spacing w:after="0" w:line="240" w:lineRule="auto"/>
        <w:rPr>
          <w:rFonts w:ascii="Times New Roman" w:eastAsia="Times New Roman" w:hAnsi="Times New Roman" w:cs="Times New Roman"/>
          <w:b/>
          <w:color w:val="000000"/>
          <w:sz w:val="24"/>
          <w:szCs w:val="24"/>
          <w:lang w:val="x-none" w:eastAsia="hr-HR"/>
        </w:rPr>
      </w:pPr>
      <w:r w:rsidRPr="00141D19">
        <w:rPr>
          <w:rFonts w:ascii="Times New Roman" w:eastAsia="Times New Roman" w:hAnsi="Times New Roman" w:cs="Times New Roman"/>
          <w:b/>
          <w:color w:val="000000"/>
          <w:sz w:val="24"/>
          <w:szCs w:val="24"/>
          <w:lang w:val="x-none" w:eastAsia="hr-HR"/>
        </w:rPr>
        <w:t>Trgovačka društva u vlasništvu/suvlasništvu Općine Sveti Juraj na Bregu</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Općina ima udjele u vlasništvu sljedećih trgovačkih društava:</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numPr>
          <w:ilvl w:val="0"/>
          <w:numId w:val="9"/>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 xml:space="preserve">Međimurske vode d.o.o. </w:t>
      </w:r>
    </w:p>
    <w:p w:rsidR="00141D19" w:rsidRPr="00141D19" w:rsidRDefault="00141D19" w:rsidP="00141D19">
      <w:pPr>
        <w:numPr>
          <w:ilvl w:val="0"/>
          <w:numId w:val="16"/>
        </w:numPr>
        <w:spacing w:after="0" w:line="240" w:lineRule="auto"/>
        <w:contextualSpacing/>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udio u vlasništvu u postotku: 2,89 %</w:t>
      </w:r>
    </w:p>
    <w:p w:rsidR="00141D19" w:rsidRPr="00141D19" w:rsidRDefault="00141D19" w:rsidP="00141D19">
      <w:pPr>
        <w:numPr>
          <w:ilvl w:val="0"/>
          <w:numId w:val="16"/>
        </w:numPr>
        <w:spacing w:after="0" w:line="240" w:lineRule="auto"/>
        <w:ind w:left="714" w:hanging="357"/>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vrijednost udjela: 8.691.500,00 kuna</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numPr>
          <w:ilvl w:val="0"/>
          <w:numId w:val="9"/>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 xml:space="preserve">Međimurje plin d.o.o. </w:t>
      </w:r>
    </w:p>
    <w:p w:rsidR="00141D19" w:rsidRPr="00141D19" w:rsidRDefault="00141D19" w:rsidP="00141D19">
      <w:pPr>
        <w:numPr>
          <w:ilvl w:val="0"/>
          <w:numId w:val="16"/>
        </w:numPr>
        <w:spacing w:after="120" w:line="240" w:lineRule="auto"/>
        <w:contextualSpacing/>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udio u vlasništvu u postotku: 4,16%</w:t>
      </w:r>
    </w:p>
    <w:p w:rsidR="00141D19" w:rsidRPr="00141D19" w:rsidRDefault="00141D19" w:rsidP="00141D19">
      <w:pPr>
        <w:numPr>
          <w:ilvl w:val="0"/>
          <w:numId w:val="16"/>
        </w:numPr>
        <w:spacing w:after="120" w:line="240" w:lineRule="auto"/>
        <w:ind w:left="714" w:hanging="357"/>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vrijednost udjela 6.406.400,00 kuna</w:t>
      </w:r>
    </w:p>
    <w:p w:rsidR="00141D19" w:rsidRPr="00141D19" w:rsidRDefault="00141D19" w:rsidP="00141D19">
      <w:pPr>
        <w:spacing w:after="0"/>
        <w:ind w:left="360"/>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3.  Hrvatski radio Čakovec d.o.o.</w:t>
      </w:r>
    </w:p>
    <w:p w:rsidR="00141D19" w:rsidRPr="00141D19" w:rsidRDefault="00141D19" w:rsidP="00141D19">
      <w:pPr>
        <w:spacing w:after="0"/>
        <w:ind w:left="360"/>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w:t>
      </w:r>
      <w:r w:rsidRPr="00141D19">
        <w:rPr>
          <w:rFonts w:ascii="Times New Roman" w:eastAsia="Times New Roman" w:hAnsi="Times New Roman" w:cs="Times New Roman"/>
          <w:color w:val="000000"/>
          <w:sz w:val="24"/>
          <w:szCs w:val="24"/>
          <w:lang w:eastAsia="hr-HR"/>
        </w:rPr>
        <w:tab/>
        <w:t>udio u vlasništvu u postotku: 1,06 %</w:t>
      </w:r>
    </w:p>
    <w:p w:rsidR="00141D19" w:rsidRDefault="00141D19" w:rsidP="00141D19">
      <w:pPr>
        <w:spacing w:after="0"/>
        <w:ind w:left="360"/>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w:t>
      </w:r>
      <w:r w:rsidRPr="00141D19">
        <w:rPr>
          <w:rFonts w:ascii="Times New Roman" w:eastAsia="Times New Roman" w:hAnsi="Times New Roman" w:cs="Times New Roman"/>
          <w:color w:val="000000"/>
          <w:sz w:val="24"/>
          <w:szCs w:val="24"/>
          <w:lang w:eastAsia="hr-HR"/>
        </w:rPr>
        <w:tab/>
        <w:t>vrijednost udjela 15.600,00 kuna</w:t>
      </w:r>
    </w:p>
    <w:p w:rsidR="00141D19" w:rsidRPr="00141D19" w:rsidRDefault="00141D19" w:rsidP="00141D19">
      <w:pPr>
        <w:spacing w:after="0"/>
        <w:rPr>
          <w:rFonts w:ascii="Arial" w:eastAsia="Times New Roman" w:hAnsi="Arial" w:cs="Arial"/>
          <w:color w:val="000000"/>
          <w:sz w:val="24"/>
          <w:szCs w:val="24"/>
          <w:lang w:eastAsia="hr-HR"/>
        </w:rPr>
      </w:pPr>
    </w:p>
    <w:p w:rsidR="00141D19" w:rsidRPr="00141D19" w:rsidRDefault="00141D19" w:rsidP="00141D19">
      <w:pPr>
        <w:numPr>
          <w:ilvl w:val="0"/>
          <w:numId w:val="25"/>
        </w:numPr>
        <w:spacing w:after="0" w:line="240" w:lineRule="auto"/>
        <w:jc w:val="both"/>
        <w:rPr>
          <w:rFonts w:ascii="Times New Roman" w:eastAsia="Times New Roman" w:hAnsi="Times New Roman" w:cs="Times New Roman"/>
          <w:b/>
          <w:color w:val="000000"/>
          <w:sz w:val="24"/>
          <w:szCs w:val="24"/>
          <w:lang w:val="x-none" w:eastAsia="hr-HR"/>
        </w:rPr>
      </w:pPr>
      <w:r w:rsidRPr="00141D19">
        <w:rPr>
          <w:rFonts w:ascii="Times New Roman" w:eastAsia="Times New Roman" w:hAnsi="Times New Roman" w:cs="Times New Roman"/>
          <w:b/>
          <w:color w:val="000000"/>
          <w:sz w:val="24"/>
          <w:szCs w:val="24"/>
          <w:lang w:val="x-none" w:eastAsia="hr-HR"/>
        </w:rPr>
        <w:t>Registar imenovanih članova – nadzorni odbori i uprave</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keepNext/>
        <w:spacing w:after="0" w:line="240" w:lineRule="auto"/>
        <w:jc w:val="center"/>
        <w:rPr>
          <w:rFonts w:ascii="Times New Roman" w:eastAsia="Times New Roman" w:hAnsi="Times New Roman" w:cs="Times New Roman"/>
          <w:i/>
          <w:iCs/>
          <w:color w:val="000000"/>
          <w:szCs w:val="18"/>
          <w:lang w:eastAsia="hr-HR"/>
        </w:rPr>
      </w:pPr>
      <w:r w:rsidRPr="00141D19">
        <w:rPr>
          <w:rFonts w:ascii="Times New Roman" w:eastAsia="Times New Roman" w:hAnsi="Times New Roman" w:cs="Times New Roman"/>
          <w:i/>
          <w:iCs/>
          <w:color w:val="000000"/>
          <w:szCs w:val="18"/>
          <w:lang w:eastAsia="hr-HR"/>
        </w:rPr>
        <w:t xml:space="preserve">Tablica </w:t>
      </w:r>
      <w:r w:rsidRPr="00141D19">
        <w:rPr>
          <w:rFonts w:ascii="Times New Roman" w:eastAsia="Times New Roman" w:hAnsi="Times New Roman" w:cs="Times New Roman"/>
          <w:i/>
          <w:iCs/>
          <w:color w:val="000000"/>
          <w:szCs w:val="18"/>
          <w:lang w:eastAsia="hr-HR"/>
        </w:rPr>
        <w:fldChar w:fldCharType="begin"/>
      </w:r>
      <w:r w:rsidRPr="00141D19">
        <w:rPr>
          <w:rFonts w:ascii="Times New Roman" w:eastAsia="Times New Roman" w:hAnsi="Times New Roman" w:cs="Times New Roman"/>
          <w:i/>
          <w:iCs/>
          <w:color w:val="000000"/>
          <w:szCs w:val="18"/>
          <w:lang w:eastAsia="hr-HR"/>
        </w:rPr>
        <w:instrText xml:space="preserve"> SEQ Tablica \* ARABIC </w:instrText>
      </w:r>
      <w:r w:rsidRPr="00141D19">
        <w:rPr>
          <w:rFonts w:ascii="Times New Roman" w:eastAsia="Times New Roman" w:hAnsi="Times New Roman" w:cs="Times New Roman"/>
          <w:i/>
          <w:iCs/>
          <w:color w:val="000000"/>
          <w:szCs w:val="18"/>
          <w:lang w:eastAsia="hr-HR"/>
        </w:rPr>
        <w:fldChar w:fldCharType="separate"/>
      </w:r>
      <w:r w:rsidRPr="00141D19">
        <w:rPr>
          <w:rFonts w:ascii="Times New Roman" w:eastAsia="Times New Roman" w:hAnsi="Times New Roman" w:cs="Times New Roman"/>
          <w:i/>
          <w:iCs/>
          <w:noProof/>
          <w:color w:val="000000"/>
          <w:szCs w:val="18"/>
          <w:lang w:eastAsia="hr-HR"/>
        </w:rPr>
        <w:t>2</w:t>
      </w:r>
      <w:r w:rsidRPr="00141D19">
        <w:rPr>
          <w:rFonts w:ascii="Times New Roman" w:eastAsia="Times New Roman" w:hAnsi="Times New Roman" w:cs="Times New Roman"/>
          <w:i/>
          <w:iCs/>
          <w:color w:val="000000"/>
          <w:szCs w:val="18"/>
          <w:lang w:eastAsia="hr-HR"/>
        </w:rPr>
        <w:fldChar w:fldCharType="end"/>
      </w:r>
      <w:r w:rsidRPr="00141D19">
        <w:rPr>
          <w:rFonts w:ascii="Times New Roman" w:eastAsia="Times New Roman" w:hAnsi="Times New Roman" w:cs="Times New Roman"/>
          <w:i/>
          <w:iCs/>
          <w:color w:val="000000"/>
          <w:szCs w:val="18"/>
          <w:lang w:eastAsia="hr-HR"/>
        </w:rPr>
        <w:t>. Registar imenovanih članova nadzornog odbora i uprava trgovačkih društava</w:t>
      </w:r>
    </w:p>
    <w:tbl>
      <w:tblPr>
        <w:tblW w:w="43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3902"/>
        <w:gridCol w:w="2841"/>
      </w:tblGrid>
      <w:tr w:rsidR="00141D19" w:rsidRPr="00141D19" w:rsidTr="00141D19">
        <w:trPr>
          <w:jc w:val="center"/>
        </w:trPr>
        <w:tc>
          <w:tcPr>
            <w:tcW w:w="994" w:type="pct"/>
            <w:shd w:val="clear" w:color="auto" w:fill="808080"/>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r w:rsidRPr="00141D19">
              <w:rPr>
                <w:rFonts w:ascii="Times New Roman" w:eastAsia="Times New Roman" w:hAnsi="Times New Roman" w:cs="Times New Roman"/>
                <w:b/>
                <w:color w:val="000000"/>
                <w:sz w:val="20"/>
                <w:szCs w:val="20"/>
                <w:lang w:eastAsia="hr-HR"/>
              </w:rPr>
              <w:t>Trgovačko društvo</w:t>
            </w:r>
          </w:p>
        </w:tc>
        <w:tc>
          <w:tcPr>
            <w:tcW w:w="2318" w:type="pct"/>
            <w:shd w:val="clear" w:color="auto" w:fill="808080"/>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r w:rsidRPr="00141D19">
              <w:rPr>
                <w:rFonts w:ascii="Times New Roman" w:eastAsia="Times New Roman" w:hAnsi="Times New Roman" w:cs="Times New Roman"/>
                <w:b/>
                <w:bCs/>
                <w:color w:val="000000"/>
                <w:sz w:val="20"/>
                <w:szCs w:val="20"/>
                <w:lang w:eastAsia="hr-HR"/>
              </w:rPr>
              <w:t>Nadzorni odbor</w:t>
            </w:r>
          </w:p>
        </w:tc>
        <w:tc>
          <w:tcPr>
            <w:tcW w:w="1688" w:type="pct"/>
            <w:shd w:val="clear" w:color="auto" w:fill="808080"/>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r w:rsidRPr="00141D19">
              <w:rPr>
                <w:rFonts w:ascii="Times New Roman" w:eastAsia="Times New Roman" w:hAnsi="Times New Roman" w:cs="Times New Roman"/>
                <w:b/>
                <w:color w:val="000000"/>
                <w:sz w:val="20"/>
                <w:szCs w:val="20"/>
                <w:lang w:eastAsia="hr-HR"/>
              </w:rPr>
              <w:t>Uprava / osoba za zastupanje</w:t>
            </w:r>
          </w:p>
        </w:tc>
      </w:tr>
      <w:tr w:rsidR="00141D19" w:rsidRPr="00141D19" w:rsidTr="00141D19">
        <w:trPr>
          <w:trHeight w:val="147"/>
          <w:jc w:val="center"/>
        </w:trPr>
        <w:tc>
          <w:tcPr>
            <w:tcW w:w="994" w:type="pct"/>
            <w:vMerge w:val="restart"/>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r w:rsidRPr="00141D19">
              <w:rPr>
                <w:rFonts w:ascii="Times New Roman" w:eastAsia="Times New Roman" w:hAnsi="Times New Roman" w:cs="Times New Roman"/>
                <w:b/>
                <w:color w:val="000000"/>
                <w:sz w:val="20"/>
                <w:szCs w:val="20"/>
                <w:lang w:eastAsia="hr-HR"/>
              </w:rPr>
              <w:t>Međimurske vode d.o.o.</w:t>
            </w:r>
          </w:p>
        </w:tc>
        <w:tc>
          <w:tcPr>
            <w:tcW w:w="2318" w:type="pct"/>
            <w:shd w:val="clear" w:color="auto" w:fill="auto"/>
            <w:vAlign w:val="center"/>
          </w:tcPr>
          <w:p w:rsidR="00141D19" w:rsidRPr="00417242" w:rsidRDefault="00141D19" w:rsidP="00141D19">
            <w:pPr>
              <w:spacing w:after="0" w:line="240" w:lineRule="auto"/>
              <w:rPr>
                <w:rFonts w:ascii="Times New Roman" w:eastAsia="Times New Roman" w:hAnsi="Times New Roman" w:cs="Times New Roman"/>
                <w:color w:val="000000" w:themeColor="text1"/>
                <w:sz w:val="20"/>
                <w:szCs w:val="20"/>
                <w:lang w:eastAsia="hr-HR"/>
              </w:rPr>
            </w:pPr>
            <w:r w:rsidRPr="00417242">
              <w:rPr>
                <w:rFonts w:ascii="Times New Roman" w:eastAsia="Times New Roman" w:hAnsi="Times New Roman" w:cs="Times New Roman"/>
                <w:color w:val="000000" w:themeColor="text1"/>
                <w:sz w:val="20"/>
                <w:szCs w:val="20"/>
                <w:lang w:eastAsia="hr-HR"/>
              </w:rPr>
              <w:t xml:space="preserve">Danijela </w:t>
            </w:r>
            <w:proofErr w:type="spellStart"/>
            <w:r w:rsidRPr="00417242">
              <w:rPr>
                <w:rFonts w:ascii="Times New Roman" w:eastAsia="Times New Roman" w:hAnsi="Times New Roman" w:cs="Times New Roman"/>
                <w:color w:val="000000" w:themeColor="text1"/>
                <w:sz w:val="20"/>
                <w:szCs w:val="20"/>
                <w:lang w:eastAsia="hr-HR"/>
              </w:rPr>
              <w:t>Pongrac</w:t>
            </w:r>
            <w:proofErr w:type="spellEnd"/>
          </w:p>
        </w:tc>
        <w:tc>
          <w:tcPr>
            <w:tcW w:w="1688" w:type="pct"/>
            <w:vMerge w:val="restart"/>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r w:rsidRPr="00141D19">
              <w:rPr>
                <w:rFonts w:ascii="Times New Roman" w:eastAsia="Times New Roman" w:hAnsi="Times New Roman" w:cs="Times New Roman"/>
                <w:color w:val="000000"/>
                <w:sz w:val="20"/>
                <w:szCs w:val="20"/>
                <w:lang w:eastAsia="hr-HR"/>
              </w:rPr>
              <w:t xml:space="preserve">Vladimir </w:t>
            </w:r>
            <w:proofErr w:type="spellStart"/>
            <w:r w:rsidRPr="00141D19">
              <w:rPr>
                <w:rFonts w:ascii="Times New Roman" w:eastAsia="Times New Roman" w:hAnsi="Times New Roman" w:cs="Times New Roman"/>
                <w:color w:val="000000"/>
                <w:sz w:val="20"/>
                <w:szCs w:val="20"/>
                <w:lang w:eastAsia="hr-HR"/>
              </w:rPr>
              <w:t>Topolnjak</w:t>
            </w:r>
            <w:proofErr w:type="spellEnd"/>
            <w:r w:rsidRPr="00141D19">
              <w:rPr>
                <w:rFonts w:ascii="Times New Roman" w:eastAsia="Times New Roman" w:hAnsi="Times New Roman" w:cs="Times New Roman"/>
                <w:color w:val="000000"/>
                <w:sz w:val="20"/>
                <w:szCs w:val="20"/>
                <w:lang w:eastAsia="hr-HR"/>
              </w:rPr>
              <w:t xml:space="preserve"> - direktor</w:t>
            </w: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417242" w:rsidRDefault="00141D19" w:rsidP="00141D19">
            <w:pPr>
              <w:spacing w:after="0" w:line="240" w:lineRule="auto"/>
              <w:rPr>
                <w:rFonts w:ascii="Times New Roman" w:eastAsia="Times New Roman" w:hAnsi="Times New Roman" w:cs="Times New Roman"/>
                <w:color w:val="000000" w:themeColor="text1"/>
                <w:sz w:val="20"/>
                <w:szCs w:val="20"/>
                <w:lang w:eastAsia="hr-HR"/>
              </w:rPr>
            </w:pPr>
            <w:r w:rsidRPr="00417242">
              <w:rPr>
                <w:rFonts w:ascii="Times New Roman" w:eastAsia="Times New Roman" w:hAnsi="Times New Roman" w:cs="Times New Roman"/>
                <w:color w:val="000000" w:themeColor="text1"/>
                <w:sz w:val="20"/>
                <w:szCs w:val="20"/>
                <w:lang w:eastAsia="hr-HR"/>
              </w:rPr>
              <w:t>Jurica Horvat</w:t>
            </w:r>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417242" w:rsidRDefault="00141D19" w:rsidP="00141D19">
            <w:pPr>
              <w:spacing w:after="0" w:line="240" w:lineRule="auto"/>
              <w:rPr>
                <w:rFonts w:ascii="Times New Roman" w:eastAsia="Times New Roman" w:hAnsi="Times New Roman" w:cs="Times New Roman"/>
                <w:color w:val="000000" w:themeColor="text1"/>
                <w:sz w:val="20"/>
                <w:szCs w:val="20"/>
                <w:lang w:eastAsia="hr-HR"/>
              </w:rPr>
            </w:pPr>
            <w:r w:rsidRPr="00417242">
              <w:rPr>
                <w:rFonts w:ascii="Times New Roman" w:eastAsia="Times New Roman" w:hAnsi="Times New Roman" w:cs="Times New Roman"/>
                <w:color w:val="000000" w:themeColor="text1"/>
                <w:sz w:val="20"/>
                <w:szCs w:val="20"/>
                <w:lang w:eastAsia="hr-HR"/>
              </w:rPr>
              <w:t>Miroslav Novak</w:t>
            </w:r>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417242" w:rsidRDefault="005268C4" w:rsidP="00141D19">
            <w:pPr>
              <w:spacing w:after="0" w:line="240" w:lineRule="auto"/>
              <w:rPr>
                <w:rFonts w:ascii="Times New Roman" w:eastAsia="Times New Roman" w:hAnsi="Times New Roman" w:cs="Times New Roman"/>
                <w:color w:val="000000" w:themeColor="text1"/>
                <w:sz w:val="20"/>
                <w:szCs w:val="20"/>
                <w:lang w:eastAsia="hr-HR"/>
              </w:rPr>
            </w:pPr>
            <w:r w:rsidRPr="00417242">
              <w:rPr>
                <w:rFonts w:ascii="Times New Roman" w:eastAsia="Times New Roman" w:hAnsi="Times New Roman" w:cs="Times New Roman"/>
                <w:color w:val="000000" w:themeColor="text1"/>
                <w:sz w:val="20"/>
                <w:szCs w:val="20"/>
                <w:lang w:eastAsia="hr-HR"/>
              </w:rPr>
              <w:t xml:space="preserve">Zlatko </w:t>
            </w:r>
            <w:proofErr w:type="spellStart"/>
            <w:r w:rsidRPr="00417242">
              <w:rPr>
                <w:rFonts w:ascii="Times New Roman" w:eastAsia="Times New Roman" w:hAnsi="Times New Roman" w:cs="Times New Roman"/>
                <w:color w:val="000000" w:themeColor="text1"/>
                <w:sz w:val="20"/>
                <w:szCs w:val="20"/>
                <w:lang w:eastAsia="hr-HR"/>
              </w:rPr>
              <w:t>Marciuš</w:t>
            </w:r>
            <w:proofErr w:type="spellEnd"/>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417242" w:rsidRDefault="00141D19" w:rsidP="00141D19">
            <w:pPr>
              <w:spacing w:after="0" w:line="240" w:lineRule="auto"/>
              <w:rPr>
                <w:rFonts w:ascii="Times New Roman" w:eastAsia="Times New Roman" w:hAnsi="Times New Roman" w:cs="Times New Roman"/>
                <w:color w:val="000000" w:themeColor="text1"/>
                <w:sz w:val="20"/>
                <w:szCs w:val="20"/>
                <w:lang w:eastAsia="hr-HR"/>
              </w:rPr>
            </w:pPr>
            <w:r w:rsidRPr="00417242">
              <w:rPr>
                <w:rFonts w:ascii="Times New Roman" w:eastAsia="Times New Roman" w:hAnsi="Times New Roman" w:cs="Times New Roman"/>
                <w:color w:val="000000" w:themeColor="text1"/>
                <w:sz w:val="20"/>
                <w:szCs w:val="20"/>
                <w:lang w:eastAsia="hr-HR"/>
              </w:rPr>
              <w:t xml:space="preserve">Mihael </w:t>
            </w:r>
            <w:proofErr w:type="spellStart"/>
            <w:r w:rsidRPr="00417242">
              <w:rPr>
                <w:rFonts w:ascii="Times New Roman" w:eastAsia="Times New Roman" w:hAnsi="Times New Roman" w:cs="Times New Roman"/>
                <w:color w:val="000000" w:themeColor="text1"/>
                <w:sz w:val="20"/>
                <w:szCs w:val="20"/>
                <w:lang w:eastAsia="hr-HR"/>
              </w:rPr>
              <w:t>Grbavec</w:t>
            </w:r>
            <w:proofErr w:type="spellEnd"/>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417242" w:rsidRDefault="00141D19" w:rsidP="00141D19">
            <w:pPr>
              <w:spacing w:after="0" w:line="240" w:lineRule="auto"/>
              <w:rPr>
                <w:rFonts w:ascii="Times New Roman" w:eastAsia="Times New Roman" w:hAnsi="Times New Roman" w:cs="Times New Roman"/>
                <w:color w:val="000000" w:themeColor="text1"/>
                <w:sz w:val="20"/>
                <w:szCs w:val="20"/>
                <w:lang w:eastAsia="hr-HR"/>
              </w:rPr>
            </w:pPr>
            <w:r w:rsidRPr="00417242">
              <w:rPr>
                <w:rFonts w:ascii="Times New Roman" w:eastAsia="Times New Roman" w:hAnsi="Times New Roman" w:cs="Times New Roman"/>
                <w:color w:val="000000" w:themeColor="text1"/>
                <w:sz w:val="20"/>
                <w:szCs w:val="20"/>
                <w:lang w:eastAsia="hr-HR"/>
              </w:rPr>
              <w:t xml:space="preserve">Vlado </w:t>
            </w:r>
            <w:proofErr w:type="spellStart"/>
            <w:r w:rsidRPr="00417242">
              <w:rPr>
                <w:rFonts w:ascii="Times New Roman" w:eastAsia="Times New Roman" w:hAnsi="Times New Roman" w:cs="Times New Roman"/>
                <w:color w:val="000000" w:themeColor="text1"/>
                <w:sz w:val="20"/>
                <w:szCs w:val="20"/>
                <w:lang w:eastAsia="hr-HR"/>
              </w:rPr>
              <w:t>Sokač</w:t>
            </w:r>
            <w:proofErr w:type="spellEnd"/>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417242" w:rsidRDefault="005268C4" w:rsidP="00141D19">
            <w:pPr>
              <w:spacing w:after="0" w:line="240" w:lineRule="auto"/>
              <w:rPr>
                <w:rFonts w:ascii="Times New Roman" w:eastAsia="Times New Roman" w:hAnsi="Times New Roman" w:cs="Times New Roman"/>
                <w:color w:val="000000" w:themeColor="text1"/>
                <w:sz w:val="20"/>
                <w:szCs w:val="20"/>
                <w:lang w:eastAsia="hr-HR"/>
              </w:rPr>
            </w:pPr>
            <w:r w:rsidRPr="00417242">
              <w:rPr>
                <w:rFonts w:ascii="Times New Roman" w:eastAsia="Times New Roman" w:hAnsi="Times New Roman" w:cs="Times New Roman"/>
                <w:color w:val="000000" w:themeColor="text1"/>
                <w:sz w:val="20"/>
                <w:szCs w:val="20"/>
                <w:lang w:eastAsia="hr-HR"/>
              </w:rPr>
              <w:t xml:space="preserve">Petra </w:t>
            </w:r>
            <w:proofErr w:type="spellStart"/>
            <w:r w:rsidRPr="00417242">
              <w:rPr>
                <w:rFonts w:ascii="Times New Roman" w:eastAsia="Times New Roman" w:hAnsi="Times New Roman" w:cs="Times New Roman"/>
                <w:color w:val="000000" w:themeColor="text1"/>
                <w:sz w:val="20"/>
                <w:szCs w:val="20"/>
                <w:lang w:eastAsia="hr-HR"/>
              </w:rPr>
              <w:t>Šinko</w:t>
            </w:r>
            <w:proofErr w:type="spellEnd"/>
            <w:r w:rsidRPr="00417242">
              <w:rPr>
                <w:rFonts w:ascii="Times New Roman" w:eastAsia="Times New Roman" w:hAnsi="Times New Roman" w:cs="Times New Roman"/>
                <w:color w:val="000000" w:themeColor="text1"/>
                <w:sz w:val="20"/>
                <w:szCs w:val="20"/>
                <w:lang w:eastAsia="hr-HR"/>
              </w:rPr>
              <w:t xml:space="preserve"> </w:t>
            </w:r>
            <w:proofErr w:type="spellStart"/>
            <w:r w:rsidRPr="00417242">
              <w:rPr>
                <w:rFonts w:ascii="Times New Roman" w:eastAsia="Times New Roman" w:hAnsi="Times New Roman" w:cs="Times New Roman"/>
                <w:color w:val="000000" w:themeColor="text1"/>
                <w:sz w:val="20"/>
                <w:szCs w:val="20"/>
                <w:lang w:eastAsia="hr-HR"/>
              </w:rPr>
              <w:t>Posel</w:t>
            </w:r>
            <w:proofErr w:type="spellEnd"/>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7"/>
          <w:jc w:val="center"/>
        </w:trPr>
        <w:tc>
          <w:tcPr>
            <w:tcW w:w="994" w:type="pct"/>
            <w:vMerge w:val="restart"/>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r w:rsidRPr="00141D19">
              <w:rPr>
                <w:rFonts w:ascii="Times New Roman" w:eastAsia="Times New Roman" w:hAnsi="Times New Roman" w:cs="Times New Roman"/>
                <w:b/>
                <w:color w:val="000000"/>
                <w:sz w:val="20"/>
                <w:szCs w:val="20"/>
                <w:lang w:eastAsia="hr-HR"/>
              </w:rPr>
              <w:t>Međimurje plin d.o.o.</w:t>
            </w:r>
          </w:p>
        </w:tc>
        <w:tc>
          <w:tcPr>
            <w:tcW w:w="2318" w:type="pct"/>
            <w:shd w:val="clear" w:color="auto" w:fill="auto"/>
            <w:vAlign w:val="center"/>
          </w:tcPr>
          <w:p w:rsidR="00141D19" w:rsidRPr="00C16EDC" w:rsidRDefault="00141D19" w:rsidP="00141D19">
            <w:pPr>
              <w:spacing w:after="0" w:line="240" w:lineRule="auto"/>
              <w:rPr>
                <w:rFonts w:ascii="Times New Roman" w:eastAsia="Times New Roman" w:hAnsi="Times New Roman" w:cs="Times New Roman"/>
                <w:sz w:val="20"/>
                <w:szCs w:val="20"/>
                <w:lang w:eastAsia="hr-HR"/>
              </w:rPr>
            </w:pPr>
            <w:r w:rsidRPr="00C16EDC">
              <w:rPr>
                <w:rFonts w:ascii="Times New Roman" w:eastAsia="Times New Roman" w:hAnsi="Times New Roman" w:cs="Times New Roman"/>
                <w:sz w:val="20"/>
                <w:szCs w:val="20"/>
                <w:lang w:eastAsia="hr-HR"/>
              </w:rPr>
              <w:t xml:space="preserve">Renato </w:t>
            </w:r>
            <w:proofErr w:type="spellStart"/>
            <w:r w:rsidRPr="00C16EDC">
              <w:rPr>
                <w:rFonts w:ascii="Times New Roman" w:eastAsia="Times New Roman" w:hAnsi="Times New Roman" w:cs="Times New Roman"/>
                <w:sz w:val="20"/>
                <w:szCs w:val="20"/>
                <w:lang w:eastAsia="hr-HR"/>
              </w:rPr>
              <w:t>Markan</w:t>
            </w:r>
            <w:proofErr w:type="spellEnd"/>
          </w:p>
        </w:tc>
        <w:tc>
          <w:tcPr>
            <w:tcW w:w="1688" w:type="pct"/>
            <w:vMerge w:val="restart"/>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r w:rsidRPr="00141D19">
              <w:rPr>
                <w:rFonts w:ascii="Times New Roman" w:eastAsia="Times New Roman" w:hAnsi="Times New Roman" w:cs="Times New Roman"/>
                <w:color w:val="000000"/>
                <w:sz w:val="20"/>
                <w:szCs w:val="20"/>
                <w:lang w:eastAsia="hr-HR"/>
              </w:rPr>
              <w:t>Nenad Hranilović - direktor</w:t>
            </w: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C16EDC" w:rsidRDefault="00C16EDC" w:rsidP="00141D19">
            <w:pPr>
              <w:spacing w:after="0" w:line="240" w:lineRule="auto"/>
              <w:rPr>
                <w:rFonts w:ascii="Times New Roman" w:eastAsia="Times New Roman" w:hAnsi="Times New Roman" w:cs="Times New Roman"/>
                <w:sz w:val="20"/>
                <w:szCs w:val="20"/>
                <w:lang w:eastAsia="hr-HR"/>
              </w:rPr>
            </w:pPr>
            <w:r w:rsidRPr="00C16EDC">
              <w:rPr>
                <w:rFonts w:ascii="Times New Roman" w:eastAsia="Times New Roman" w:hAnsi="Times New Roman" w:cs="Times New Roman"/>
                <w:sz w:val="20"/>
                <w:szCs w:val="20"/>
                <w:lang w:eastAsia="hr-HR"/>
              </w:rPr>
              <w:t>Ksenija Novak</w:t>
            </w:r>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C16EDC" w:rsidRDefault="00141D19" w:rsidP="00141D19">
            <w:pPr>
              <w:spacing w:after="0" w:line="240" w:lineRule="auto"/>
              <w:rPr>
                <w:rFonts w:ascii="Times New Roman" w:eastAsia="Times New Roman" w:hAnsi="Times New Roman" w:cs="Times New Roman"/>
                <w:sz w:val="20"/>
                <w:szCs w:val="20"/>
                <w:lang w:eastAsia="hr-HR"/>
              </w:rPr>
            </w:pPr>
            <w:r w:rsidRPr="00C16EDC">
              <w:rPr>
                <w:rFonts w:ascii="Times New Roman" w:eastAsia="Times New Roman" w:hAnsi="Times New Roman" w:cs="Times New Roman"/>
                <w:sz w:val="20"/>
                <w:szCs w:val="20"/>
                <w:lang w:eastAsia="hr-HR"/>
              </w:rPr>
              <w:t xml:space="preserve">Ivan </w:t>
            </w:r>
            <w:proofErr w:type="spellStart"/>
            <w:r w:rsidRPr="00C16EDC">
              <w:rPr>
                <w:rFonts w:ascii="Times New Roman" w:eastAsia="Times New Roman" w:hAnsi="Times New Roman" w:cs="Times New Roman"/>
                <w:sz w:val="20"/>
                <w:szCs w:val="20"/>
                <w:lang w:eastAsia="hr-HR"/>
              </w:rPr>
              <w:t>Mihaljuš</w:t>
            </w:r>
            <w:proofErr w:type="spellEnd"/>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C16EDC" w:rsidRDefault="00141D19" w:rsidP="00141D19">
            <w:pPr>
              <w:spacing w:after="0" w:line="240" w:lineRule="auto"/>
              <w:rPr>
                <w:rFonts w:ascii="Times New Roman" w:eastAsia="Times New Roman" w:hAnsi="Times New Roman" w:cs="Times New Roman"/>
                <w:sz w:val="20"/>
                <w:szCs w:val="20"/>
                <w:lang w:eastAsia="hr-HR"/>
              </w:rPr>
            </w:pPr>
            <w:r w:rsidRPr="00C16EDC">
              <w:rPr>
                <w:rFonts w:ascii="Times New Roman" w:eastAsia="Times New Roman" w:hAnsi="Times New Roman" w:cs="Times New Roman"/>
                <w:sz w:val="20"/>
                <w:szCs w:val="20"/>
                <w:lang w:eastAsia="hr-HR"/>
              </w:rPr>
              <w:t>Viktor Pintarić</w:t>
            </w:r>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C16EDC" w:rsidRDefault="00141D19" w:rsidP="00141D19">
            <w:pPr>
              <w:spacing w:after="0" w:line="240" w:lineRule="auto"/>
              <w:rPr>
                <w:rFonts w:ascii="Times New Roman" w:eastAsia="Times New Roman" w:hAnsi="Times New Roman" w:cs="Times New Roman"/>
                <w:sz w:val="20"/>
                <w:szCs w:val="20"/>
                <w:lang w:eastAsia="hr-HR"/>
              </w:rPr>
            </w:pPr>
            <w:r w:rsidRPr="00C16EDC">
              <w:rPr>
                <w:rFonts w:ascii="Times New Roman" w:eastAsia="Times New Roman" w:hAnsi="Times New Roman" w:cs="Times New Roman"/>
                <w:sz w:val="20"/>
                <w:szCs w:val="20"/>
                <w:lang w:eastAsia="hr-HR"/>
              </w:rPr>
              <w:t>Kristijan Antolović</w:t>
            </w:r>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C16EDC" w:rsidRDefault="00141D19" w:rsidP="00141D19">
            <w:pPr>
              <w:spacing w:after="0" w:line="240" w:lineRule="auto"/>
              <w:rPr>
                <w:rFonts w:ascii="Times New Roman" w:eastAsia="Times New Roman" w:hAnsi="Times New Roman" w:cs="Times New Roman"/>
                <w:sz w:val="20"/>
                <w:szCs w:val="20"/>
                <w:lang w:eastAsia="hr-HR"/>
              </w:rPr>
            </w:pPr>
            <w:r w:rsidRPr="00C16EDC">
              <w:rPr>
                <w:rFonts w:ascii="Times New Roman" w:eastAsia="Times New Roman" w:hAnsi="Times New Roman" w:cs="Times New Roman"/>
                <w:sz w:val="20"/>
                <w:szCs w:val="20"/>
                <w:lang w:eastAsia="hr-HR"/>
              </w:rPr>
              <w:t xml:space="preserve">Veselin </w:t>
            </w:r>
            <w:proofErr w:type="spellStart"/>
            <w:r w:rsidRPr="00C16EDC">
              <w:rPr>
                <w:rFonts w:ascii="Times New Roman" w:eastAsia="Times New Roman" w:hAnsi="Times New Roman" w:cs="Times New Roman"/>
                <w:sz w:val="20"/>
                <w:szCs w:val="20"/>
                <w:lang w:eastAsia="hr-HR"/>
              </w:rPr>
              <w:t>Biševac</w:t>
            </w:r>
            <w:proofErr w:type="spellEnd"/>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C16EDC" w:rsidRDefault="00141D19" w:rsidP="00141D19">
            <w:pPr>
              <w:spacing w:after="0" w:line="240" w:lineRule="auto"/>
              <w:rPr>
                <w:rFonts w:ascii="Times New Roman" w:eastAsia="Times New Roman" w:hAnsi="Times New Roman" w:cs="Times New Roman"/>
                <w:sz w:val="20"/>
                <w:szCs w:val="20"/>
                <w:lang w:eastAsia="hr-HR"/>
              </w:rPr>
            </w:pPr>
            <w:r w:rsidRPr="00C16EDC">
              <w:rPr>
                <w:rFonts w:ascii="Times New Roman" w:eastAsia="Times New Roman" w:hAnsi="Times New Roman" w:cs="Times New Roman"/>
                <w:sz w:val="20"/>
                <w:szCs w:val="20"/>
                <w:lang w:eastAsia="hr-HR"/>
              </w:rPr>
              <w:t xml:space="preserve">Nino </w:t>
            </w:r>
            <w:proofErr w:type="spellStart"/>
            <w:r w:rsidRPr="00C16EDC">
              <w:rPr>
                <w:rFonts w:ascii="Times New Roman" w:eastAsia="Times New Roman" w:hAnsi="Times New Roman" w:cs="Times New Roman"/>
                <w:sz w:val="20"/>
                <w:szCs w:val="20"/>
                <w:lang w:eastAsia="hr-HR"/>
              </w:rPr>
              <w:t>Vurušić</w:t>
            </w:r>
            <w:proofErr w:type="spellEnd"/>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C16EDC" w:rsidRDefault="00141D19" w:rsidP="00141D19">
            <w:pPr>
              <w:spacing w:after="0" w:line="240" w:lineRule="auto"/>
              <w:rPr>
                <w:rFonts w:ascii="Times New Roman" w:eastAsia="Times New Roman" w:hAnsi="Times New Roman" w:cs="Times New Roman"/>
                <w:sz w:val="20"/>
                <w:szCs w:val="20"/>
                <w:lang w:eastAsia="hr-HR"/>
              </w:rPr>
            </w:pPr>
            <w:r w:rsidRPr="00C16EDC">
              <w:rPr>
                <w:rFonts w:ascii="Times New Roman" w:eastAsia="Times New Roman" w:hAnsi="Times New Roman" w:cs="Times New Roman"/>
                <w:sz w:val="20"/>
                <w:szCs w:val="20"/>
                <w:lang w:eastAsia="hr-HR"/>
              </w:rPr>
              <w:t xml:space="preserve">Dragutin </w:t>
            </w:r>
            <w:proofErr w:type="spellStart"/>
            <w:r w:rsidRPr="00C16EDC">
              <w:rPr>
                <w:rFonts w:ascii="Times New Roman" w:eastAsia="Times New Roman" w:hAnsi="Times New Roman" w:cs="Times New Roman"/>
                <w:sz w:val="20"/>
                <w:szCs w:val="20"/>
                <w:lang w:eastAsia="hr-HR"/>
              </w:rPr>
              <w:t>Haček</w:t>
            </w:r>
            <w:proofErr w:type="spellEnd"/>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141"/>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C16EDC" w:rsidRDefault="00141D19" w:rsidP="00141D19">
            <w:pPr>
              <w:spacing w:after="0" w:line="240" w:lineRule="auto"/>
              <w:rPr>
                <w:rFonts w:ascii="Times New Roman" w:eastAsia="Times New Roman" w:hAnsi="Times New Roman" w:cs="Times New Roman"/>
                <w:sz w:val="20"/>
                <w:szCs w:val="20"/>
                <w:lang w:eastAsia="hr-HR"/>
              </w:rPr>
            </w:pPr>
            <w:r w:rsidRPr="00C16EDC">
              <w:rPr>
                <w:rFonts w:ascii="Times New Roman" w:eastAsia="Times New Roman" w:hAnsi="Times New Roman" w:cs="Times New Roman"/>
                <w:sz w:val="20"/>
                <w:szCs w:val="20"/>
                <w:lang w:eastAsia="hr-HR"/>
              </w:rPr>
              <w:t>Dragutin Kontrec</w:t>
            </w:r>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79"/>
          <w:jc w:val="center"/>
        </w:trPr>
        <w:tc>
          <w:tcPr>
            <w:tcW w:w="994" w:type="pct"/>
            <w:vMerge w:val="restart"/>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r w:rsidRPr="00141D19">
              <w:rPr>
                <w:rFonts w:ascii="Times New Roman" w:eastAsia="Times New Roman" w:hAnsi="Times New Roman" w:cs="Times New Roman"/>
                <w:b/>
                <w:color w:val="000000"/>
                <w:sz w:val="20"/>
                <w:szCs w:val="20"/>
                <w:lang w:eastAsia="hr-HR"/>
              </w:rPr>
              <w:t>Hrvatski radio Čakovec d.o.o.</w:t>
            </w:r>
          </w:p>
        </w:tc>
        <w:tc>
          <w:tcPr>
            <w:tcW w:w="2318" w:type="pct"/>
            <w:shd w:val="clear" w:color="auto" w:fill="auto"/>
            <w:vAlign w:val="center"/>
          </w:tcPr>
          <w:p w:rsidR="00141D19" w:rsidRPr="006B712E" w:rsidRDefault="006B712E" w:rsidP="00141D19">
            <w:pPr>
              <w:spacing w:after="0" w:line="240" w:lineRule="auto"/>
              <w:rPr>
                <w:rFonts w:ascii="Times New Roman" w:eastAsia="Times New Roman" w:hAnsi="Times New Roman" w:cs="Times New Roman"/>
                <w:sz w:val="20"/>
                <w:szCs w:val="20"/>
                <w:lang w:eastAsia="hr-HR"/>
              </w:rPr>
            </w:pPr>
            <w:r w:rsidRPr="006B712E">
              <w:rPr>
                <w:rFonts w:ascii="Times New Roman" w:eastAsia="Times New Roman" w:hAnsi="Times New Roman" w:cs="Times New Roman"/>
                <w:sz w:val="20"/>
                <w:szCs w:val="20"/>
                <w:lang w:eastAsia="hr-HR"/>
              </w:rPr>
              <w:t>-</w:t>
            </w:r>
          </w:p>
        </w:tc>
        <w:tc>
          <w:tcPr>
            <w:tcW w:w="1688" w:type="pct"/>
            <w:vMerge w:val="restart"/>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r w:rsidRPr="00141D19">
              <w:rPr>
                <w:rFonts w:ascii="Times New Roman" w:eastAsia="Times New Roman" w:hAnsi="Times New Roman" w:cs="Times New Roman"/>
                <w:color w:val="000000"/>
                <w:sz w:val="20"/>
                <w:szCs w:val="20"/>
                <w:lang w:eastAsia="hr-HR"/>
              </w:rPr>
              <w:t xml:space="preserve">Petar </w:t>
            </w:r>
            <w:proofErr w:type="spellStart"/>
            <w:r w:rsidRPr="00141D19">
              <w:rPr>
                <w:rFonts w:ascii="Times New Roman" w:eastAsia="Times New Roman" w:hAnsi="Times New Roman" w:cs="Times New Roman"/>
                <w:color w:val="000000"/>
                <w:sz w:val="20"/>
                <w:szCs w:val="20"/>
                <w:lang w:eastAsia="hr-HR"/>
              </w:rPr>
              <w:t>Molnar</w:t>
            </w:r>
            <w:proofErr w:type="spellEnd"/>
            <w:r w:rsidRPr="00141D19">
              <w:rPr>
                <w:rFonts w:ascii="Times New Roman" w:eastAsia="Times New Roman" w:hAnsi="Times New Roman" w:cs="Times New Roman"/>
                <w:color w:val="000000"/>
                <w:sz w:val="20"/>
                <w:szCs w:val="20"/>
                <w:lang w:eastAsia="hr-HR"/>
              </w:rPr>
              <w:t xml:space="preserve"> - direktor</w:t>
            </w:r>
          </w:p>
        </w:tc>
      </w:tr>
      <w:tr w:rsidR="00141D19" w:rsidRPr="00141D19" w:rsidTr="00141D19">
        <w:trPr>
          <w:trHeight w:val="77"/>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6B712E" w:rsidRDefault="006B712E" w:rsidP="00141D19">
            <w:pPr>
              <w:spacing w:after="0" w:line="240" w:lineRule="auto"/>
              <w:rPr>
                <w:rFonts w:ascii="Times New Roman" w:eastAsia="Times New Roman" w:hAnsi="Times New Roman" w:cs="Times New Roman"/>
                <w:sz w:val="20"/>
                <w:szCs w:val="20"/>
                <w:lang w:eastAsia="hr-HR"/>
              </w:rPr>
            </w:pPr>
            <w:r w:rsidRPr="006B712E">
              <w:rPr>
                <w:rFonts w:ascii="Times New Roman" w:eastAsia="Times New Roman" w:hAnsi="Times New Roman" w:cs="Times New Roman"/>
                <w:sz w:val="20"/>
                <w:szCs w:val="20"/>
                <w:lang w:eastAsia="hr-HR"/>
              </w:rPr>
              <w:t>-</w:t>
            </w:r>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77"/>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6B712E" w:rsidRDefault="006B712E" w:rsidP="00141D19">
            <w:pPr>
              <w:spacing w:after="0" w:line="240" w:lineRule="auto"/>
              <w:rPr>
                <w:rFonts w:ascii="Times New Roman" w:eastAsia="Times New Roman" w:hAnsi="Times New Roman" w:cs="Times New Roman"/>
                <w:sz w:val="20"/>
                <w:szCs w:val="20"/>
                <w:lang w:eastAsia="hr-HR"/>
              </w:rPr>
            </w:pPr>
            <w:r w:rsidRPr="006B712E">
              <w:rPr>
                <w:rFonts w:ascii="Times New Roman" w:eastAsia="Times New Roman" w:hAnsi="Times New Roman" w:cs="Times New Roman"/>
                <w:sz w:val="20"/>
                <w:szCs w:val="20"/>
                <w:lang w:eastAsia="hr-HR"/>
              </w:rPr>
              <w:t>-</w:t>
            </w:r>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r w:rsidR="00141D19" w:rsidRPr="00141D19" w:rsidTr="00141D19">
        <w:trPr>
          <w:trHeight w:val="77"/>
          <w:jc w:val="center"/>
        </w:trPr>
        <w:tc>
          <w:tcPr>
            <w:tcW w:w="994" w:type="pct"/>
            <w:vMerge/>
            <w:shd w:val="clear" w:color="auto" w:fill="D9D9D9"/>
            <w:vAlign w:val="center"/>
          </w:tcPr>
          <w:p w:rsidR="00141D19" w:rsidRPr="00141D19" w:rsidRDefault="00141D19" w:rsidP="00141D19">
            <w:pPr>
              <w:spacing w:after="0" w:line="240" w:lineRule="auto"/>
              <w:jc w:val="center"/>
              <w:rPr>
                <w:rFonts w:ascii="Times New Roman" w:eastAsia="Times New Roman" w:hAnsi="Times New Roman" w:cs="Times New Roman"/>
                <w:b/>
                <w:color w:val="000000"/>
                <w:sz w:val="20"/>
                <w:szCs w:val="20"/>
                <w:lang w:eastAsia="hr-HR"/>
              </w:rPr>
            </w:pPr>
          </w:p>
        </w:tc>
        <w:tc>
          <w:tcPr>
            <w:tcW w:w="2318" w:type="pct"/>
            <w:shd w:val="clear" w:color="auto" w:fill="auto"/>
            <w:vAlign w:val="center"/>
          </w:tcPr>
          <w:p w:rsidR="00141D19" w:rsidRPr="006B712E" w:rsidRDefault="006B712E" w:rsidP="00141D19">
            <w:pPr>
              <w:spacing w:after="0" w:line="240" w:lineRule="auto"/>
              <w:rPr>
                <w:rFonts w:ascii="Times New Roman" w:eastAsia="Times New Roman" w:hAnsi="Times New Roman" w:cs="Times New Roman"/>
                <w:sz w:val="20"/>
                <w:szCs w:val="20"/>
                <w:lang w:eastAsia="hr-HR"/>
              </w:rPr>
            </w:pPr>
            <w:r w:rsidRPr="006B712E">
              <w:rPr>
                <w:rFonts w:ascii="Times New Roman" w:eastAsia="Times New Roman" w:hAnsi="Times New Roman" w:cs="Times New Roman"/>
                <w:sz w:val="20"/>
                <w:szCs w:val="20"/>
                <w:lang w:eastAsia="hr-HR"/>
              </w:rPr>
              <w:t>-</w:t>
            </w:r>
          </w:p>
        </w:tc>
        <w:tc>
          <w:tcPr>
            <w:tcW w:w="1688" w:type="pct"/>
            <w:vMerge/>
            <w:shd w:val="clear" w:color="auto" w:fill="auto"/>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20"/>
                <w:szCs w:val="20"/>
                <w:lang w:eastAsia="hr-HR"/>
              </w:rPr>
            </w:pPr>
          </w:p>
        </w:tc>
      </w:tr>
    </w:tbl>
    <w:p w:rsidR="00141D19" w:rsidRPr="00141D19" w:rsidRDefault="00141D19" w:rsidP="00141D19">
      <w:pPr>
        <w:spacing w:after="0"/>
        <w:jc w:val="center"/>
        <w:rPr>
          <w:rFonts w:ascii="Times New Roman" w:eastAsia="Times New Roman" w:hAnsi="Times New Roman" w:cs="Times New Roman"/>
          <w:i/>
          <w:color w:val="000000"/>
          <w:sz w:val="20"/>
          <w:szCs w:val="20"/>
          <w:lang w:eastAsia="hr-HR"/>
        </w:rPr>
      </w:pPr>
      <w:r w:rsidRPr="00141D19">
        <w:rPr>
          <w:rFonts w:ascii="Times New Roman" w:eastAsia="Times New Roman" w:hAnsi="Times New Roman" w:cs="Times New Roman"/>
          <w:i/>
          <w:color w:val="000000"/>
          <w:sz w:val="20"/>
          <w:szCs w:val="20"/>
          <w:lang w:eastAsia="hr-HR"/>
        </w:rPr>
        <w:t>Izvor:</w:t>
      </w:r>
      <w:r w:rsidRPr="00141D19">
        <w:rPr>
          <w:rFonts w:ascii="Times New Roman" w:eastAsia="Times New Roman" w:hAnsi="Times New Roman" w:cs="Times New Roman"/>
          <w:color w:val="000000"/>
          <w:sz w:val="24"/>
          <w:szCs w:val="24"/>
          <w:lang w:eastAsia="hr-HR"/>
        </w:rPr>
        <w:t xml:space="preserve"> </w:t>
      </w:r>
      <w:r w:rsidRPr="00141D19">
        <w:rPr>
          <w:rFonts w:ascii="Times New Roman" w:eastAsia="Times New Roman" w:hAnsi="Times New Roman" w:cs="Times New Roman"/>
          <w:i/>
          <w:color w:val="000000"/>
          <w:sz w:val="20"/>
          <w:szCs w:val="20"/>
          <w:lang w:eastAsia="hr-HR"/>
        </w:rPr>
        <w:t>https://sudreg.pravosudje.hr; Općina Sveti Juraj na Bregu</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numPr>
          <w:ilvl w:val="0"/>
          <w:numId w:val="10"/>
        </w:numPr>
        <w:spacing w:after="0" w:line="240" w:lineRule="auto"/>
        <w:jc w:val="both"/>
        <w:rPr>
          <w:rFonts w:ascii="Times New Roman" w:eastAsia="Times New Roman" w:hAnsi="Times New Roman" w:cs="Times New Roman"/>
          <w:b/>
          <w:color w:val="000000"/>
          <w:sz w:val="24"/>
          <w:szCs w:val="24"/>
          <w:lang w:val="x-none" w:eastAsia="hr-HR"/>
        </w:rPr>
      </w:pPr>
      <w:r w:rsidRPr="00141D19">
        <w:rPr>
          <w:rFonts w:ascii="Times New Roman" w:eastAsia="Times New Roman" w:hAnsi="Times New Roman" w:cs="Times New Roman"/>
          <w:b/>
          <w:color w:val="000000"/>
          <w:sz w:val="24"/>
          <w:szCs w:val="24"/>
          <w:lang w:val="x-none" w:eastAsia="hr-HR"/>
        </w:rPr>
        <w:t xml:space="preserve">Ciljevi upravljanja trgovačkim društvima u vlasništvu Općine </w:t>
      </w:r>
      <w:r w:rsidRPr="00141D19">
        <w:rPr>
          <w:rFonts w:ascii="Times New Roman" w:eastAsia="Times New Roman" w:hAnsi="Times New Roman" w:cs="Times New Roman"/>
          <w:b/>
          <w:color w:val="000000"/>
          <w:sz w:val="24"/>
          <w:szCs w:val="24"/>
          <w:lang w:eastAsia="hr-HR"/>
        </w:rPr>
        <w:t>Sveti Juraj na Bregu</w:t>
      </w:r>
    </w:p>
    <w:p w:rsidR="00141D19" w:rsidRPr="00141D19" w:rsidRDefault="00141D19" w:rsidP="00141D19">
      <w:pPr>
        <w:numPr>
          <w:ilvl w:val="0"/>
          <w:numId w:val="11"/>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 xml:space="preserve">Vršiti stalnu kontrolu nad trgovačkim društvima u kojima Općina </w:t>
      </w:r>
      <w:r w:rsidRPr="00141D19">
        <w:rPr>
          <w:rFonts w:ascii="Times New Roman" w:eastAsia="Times New Roman" w:hAnsi="Times New Roman" w:cs="Times New Roman"/>
          <w:color w:val="000000"/>
          <w:sz w:val="24"/>
          <w:szCs w:val="24"/>
          <w:lang w:eastAsia="hr-HR"/>
        </w:rPr>
        <w:t>Sveti Juraj na Bregu</w:t>
      </w:r>
      <w:r w:rsidRPr="00141D19">
        <w:rPr>
          <w:rFonts w:ascii="Times New Roman" w:eastAsia="Times New Roman" w:hAnsi="Times New Roman" w:cs="Times New Roman"/>
          <w:color w:val="000000"/>
          <w:sz w:val="24"/>
          <w:szCs w:val="24"/>
          <w:lang w:val="x-none" w:eastAsia="hr-HR"/>
        </w:rPr>
        <w:t xml:space="preserve"> ima poslovni udio, kako bi ta društva poslovala ekonomski opravdano i prema zakonskim odredbama </w:t>
      </w:r>
    </w:p>
    <w:p w:rsidR="00141D19" w:rsidRPr="00141D19" w:rsidRDefault="00141D19" w:rsidP="00141D19">
      <w:pPr>
        <w:numPr>
          <w:ilvl w:val="0"/>
          <w:numId w:val="11"/>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 xml:space="preserve">Objavljivati podatke na internetskim stranicama o trgovačkim društvima u vlasništvu/suvlasništvu Općine </w:t>
      </w:r>
      <w:r w:rsidRPr="00141D19">
        <w:rPr>
          <w:rFonts w:ascii="Times New Roman" w:eastAsia="Times New Roman" w:hAnsi="Times New Roman" w:cs="Times New Roman"/>
          <w:color w:val="000000"/>
          <w:sz w:val="24"/>
          <w:szCs w:val="24"/>
          <w:lang w:eastAsia="hr-HR"/>
        </w:rPr>
        <w:t>Sveti Juraj na Bregu</w:t>
      </w:r>
    </w:p>
    <w:p w:rsidR="00141D19" w:rsidRPr="00141D19" w:rsidRDefault="00141D19" w:rsidP="00141D19">
      <w:pPr>
        <w:numPr>
          <w:ilvl w:val="0"/>
          <w:numId w:val="11"/>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Sudjelovati na sjednicama skupština društava</w:t>
      </w:r>
      <w:r w:rsidRPr="00141D19">
        <w:rPr>
          <w:rFonts w:ascii="Times New Roman" w:eastAsia="Times New Roman" w:hAnsi="Times New Roman" w:cs="Times New Roman"/>
          <w:color w:val="000000"/>
          <w:sz w:val="24"/>
          <w:szCs w:val="24"/>
          <w:lang w:eastAsia="hr-HR"/>
        </w:rPr>
        <w:t>.</w:t>
      </w:r>
    </w:p>
    <w:p w:rsidR="00141D19" w:rsidRPr="00FD76DB" w:rsidRDefault="00141D19" w:rsidP="00FD76DB">
      <w:pPr>
        <w:pStyle w:val="Odlomakpopisa"/>
        <w:keepNext/>
        <w:keepLines/>
        <w:numPr>
          <w:ilvl w:val="0"/>
          <w:numId w:val="27"/>
        </w:numPr>
        <w:spacing w:before="240"/>
        <w:jc w:val="both"/>
        <w:outlineLvl w:val="0"/>
        <w:rPr>
          <w:b/>
          <w:color w:val="000000"/>
          <w:szCs w:val="32"/>
        </w:rPr>
      </w:pPr>
      <w:r w:rsidRPr="00FD76DB">
        <w:rPr>
          <w:b/>
          <w:color w:val="000000"/>
          <w:szCs w:val="32"/>
        </w:rPr>
        <w:lastRenderedPageBreak/>
        <w:t>PLAN UPRAVLJANJA I RASPOLAGANJA POSLOVNIM PROSTORIMA U VLASNIŠTVU OPĆINE SVETI JURAJ NA BREGU</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 xml:space="preserve">Poslovni prostori su, prema odredbama Zakona o zakupu i kupoprodaji poslovnog prostora („Narodne novine“, broj 125/11., 64/15. i 112/18.), poslovne zgrade, poslovne prostorije, garaže i garažna mjesta. </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 xml:space="preserve">Općina raspolaže sa </w:t>
      </w:r>
      <w:r w:rsidR="004738D3" w:rsidRPr="003E4FB0">
        <w:rPr>
          <w:rFonts w:ascii="Times New Roman" w:eastAsia="Times New Roman" w:hAnsi="Times New Roman" w:cs="Times New Roman"/>
          <w:sz w:val="24"/>
          <w:szCs w:val="24"/>
          <w:lang w:eastAsia="hr-HR"/>
        </w:rPr>
        <w:t>33</w:t>
      </w:r>
      <w:r w:rsidRPr="00141D19">
        <w:rPr>
          <w:rFonts w:ascii="Times New Roman" w:eastAsia="Times New Roman" w:hAnsi="Times New Roman" w:cs="Times New Roman"/>
          <w:color w:val="000000"/>
          <w:sz w:val="24"/>
          <w:szCs w:val="24"/>
          <w:lang w:eastAsia="hr-HR"/>
        </w:rPr>
        <w:t xml:space="preserve"> poslovna prostora od kojih je nekolicina dana u zakup poslovnim subjektima javnim natječajem i uz obvezu podmirenja zakupnine, dok su ostali prostori dani na korištenje udrugama sa sjedištem na području Općine Sveti Juraj na Bregu. Poslovni prostori Općine su navedeni u sljedećoj tablici.</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keepNext/>
        <w:spacing w:after="0" w:line="240" w:lineRule="auto"/>
        <w:jc w:val="center"/>
        <w:rPr>
          <w:rFonts w:ascii="Times New Roman" w:eastAsia="Times New Roman" w:hAnsi="Times New Roman" w:cs="Times New Roman"/>
          <w:i/>
          <w:iCs/>
          <w:color w:val="000000"/>
          <w:lang w:eastAsia="hr-HR"/>
        </w:rPr>
      </w:pPr>
      <w:r w:rsidRPr="00141D19">
        <w:rPr>
          <w:rFonts w:ascii="Times New Roman" w:eastAsia="Times New Roman" w:hAnsi="Times New Roman" w:cs="Times New Roman"/>
          <w:i/>
          <w:iCs/>
          <w:color w:val="000000"/>
          <w:lang w:eastAsia="hr-HR"/>
        </w:rPr>
        <w:t xml:space="preserve">Tablica </w:t>
      </w:r>
      <w:r w:rsidRPr="00141D19">
        <w:rPr>
          <w:rFonts w:ascii="Times New Roman" w:eastAsia="Times New Roman" w:hAnsi="Times New Roman" w:cs="Times New Roman"/>
          <w:i/>
          <w:iCs/>
          <w:color w:val="000000"/>
          <w:lang w:eastAsia="hr-HR"/>
        </w:rPr>
        <w:fldChar w:fldCharType="begin"/>
      </w:r>
      <w:r w:rsidRPr="00141D19">
        <w:rPr>
          <w:rFonts w:ascii="Times New Roman" w:eastAsia="Times New Roman" w:hAnsi="Times New Roman" w:cs="Times New Roman"/>
          <w:i/>
          <w:iCs/>
          <w:color w:val="000000"/>
          <w:lang w:eastAsia="hr-HR"/>
        </w:rPr>
        <w:instrText xml:space="preserve"> SEQ Tablica \* ARABIC </w:instrText>
      </w:r>
      <w:r w:rsidRPr="00141D19">
        <w:rPr>
          <w:rFonts w:ascii="Times New Roman" w:eastAsia="Times New Roman" w:hAnsi="Times New Roman" w:cs="Times New Roman"/>
          <w:i/>
          <w:iCs/>
          <w:color w:val="000000"/>
          <w:lang w:eastAsia="hr-HR"/>
        </w:rPr>
        <w:fldChar w:fldCharType="separate"/>
      </w:r>
      <w:r w:rsidRPr="00141D19">
        <w:rPr>
          <w:rFonts w:ascii="Times New Roman" w:eastAsia="Times New Roman" w:hAnsi="Times New Roman" w:cs="Times New Roman"/>
          <w:i/>
          <w:iCs/>
          <w:noProof/>
          <w:color w:val="000000"/>
          <w:lang w:eastAsia="hr-HR"/>
        </w:rPr>
        <w:t>3</w:t>
      </w:r>
      <w:r w:rsidRPr="00141D19">
        <w:rPr>
          <w:rFonts w:ascii="Times New Roman" w:eastAsia="Times New Roman" w:hAnsi="Times New Roman" w:cs="Times New Roman"/>
          <w:i/>
          <w:iCs/>
          <w:color w:val="000000"/>
          <w:lang w:eastAsia="hr-HR"/>
        </w:rPr>
        <w:fldChar w:fldCharType="end"/>
      </w:r>
      <w:r w:rsidRPr="00141D19">
        <w:rPr>
          <w:rFonts w:ascii="Times New Roman" w:eastAsia="Times New Roman" w:hAnsi="Times New Roman" w:cs="Times New Roman"/>
          <w:i/>
          <w:iCs/>
          <w:color w:val="000000"/>
          <w:sz w:val="18"/>
          <w:szCs w:val="18"/>
          <w:lang w:eastAsia="hr-HR"/>
        </w:rPr>
        <w:t xml:space="preserve"> </w:t>
      </w:r>
      <w:r w:rsidRPr="00141D19">
        <w:rPr>
          <w:rFonts w:ascii="Times New Roman" w:eastAsia="Times New Roman" w:hAnsi="Times New Roman" w:cs="Times New Roman"/>
          <w:i/>
          <w:iCs/>
          <w:color w:val="000000"/>
          <w:lang w:eastAsia="hr-HR"/>
        </w:rPr>
        <w:t>Popis poslovnih prostora u zakupu u vlasništvu Općine Sveti Juraj na Bregu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286"/>
        <w:gridCol w:w="1936"/>
        <w:gridCol w:w="1183"/>
        <w:gridCol w:w="2013"/>
        <w:gridCol w:w="1242"/>
      </w:tblGrid>
      <w:tr w:rsidR="00141D19" w:rsidRPr="00141D19" w:rsidTr="00141D19">
        <w:trPr>
          <w:jc w:val="center"/>
        </w:trPr>
        <w:tc>
          <w:tcPr>
            <w:tcW w:w="686" w:type="dxa"/>
            <w:shd w:val="clear" w:color="auto" w:fill="808080"/>
            <w:vAlign w:val="center"/>
          </w:tcPr>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bookmarkStart w:id="0" w:name="_GoBack" w:colFirst="0" w:colLast="5"/>
            <w:r w:rsidRPr="00141D19">
              <w:rPr>
                <w:rFonts w:ascii="Times New Roman" w:eastAsia="Times New Roman" w:hAnsi="Times New Roman" w:cs="Times New Roman"/>
                <w:b/>
                <w:color w:val="000000"/>
                <w:sz w:val="18"/>
                <w:szCs w:val="18"/>
                <w:lang w:eastAsia="hr-HR"/>
              </w:rPr>
              <w:t>Red. br.</w:t>
            </w:r>
          </w:p>
        </w:tc>
        <w:tc>
          <w:tcPr>
            <w:tcW w:w="2286" w:type="dxa"/>
            <w:shd w:val="clear" w:color="auto" w:fill="808080"/>
            <w:vAlign w:val="center"/>
          </w:tcPr>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Mjesto</w:t>
            </w:r>
          </w:p>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čest.</w:t>
            </w:r>
          </w:p>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površina</w:t>
            </w:r>
          </w:p>
        </w:tc>
        <w:tc>
          <w:tcPr>
            <w:tcW w:w="1936" w:type="dxa"/>
            <w:shd w:val="clear" w:color="auto" w:fill="808080"/>
            <w:vAlign w:val="center"/>
          </w:tcPr>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Naziv</w:t>
            </w:r>
          </w:p>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Najmoprimca</w:t>
            </w:r>
          </w:p>
        </w:tc>
        <w:tc>
          <w:tcPr>
            <w:tcW w:w="1183" w:type="dxa"/>
            <w:shd w:val="clear" w:color="auto" w:fill="808080"/>
            <w:vAlign w:val="center"/>
          </w:tcPr>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Datum</w:t>
            </w:r>
          </w:p>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Sklapanja</w:t>
            </w:r>
          </w:p>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Ugovora</w:t>
            </w:r>
          </w:p>
        </w:tc>
        <w:tc>
          <w:tcPr>
            <w:tcW w:w="2013" w:type="dxa"/>
            <w:shd w:val="clear" w:color="auto" w:fill="808080"/>
            <w:vAlign w:val="center"/>
          </w:tcPr>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Trajanje najma</w:t>
            </w:r>
          </w:p>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od – do</w:t>
            </w:r>
          </w:p>
        </w:tc>
        <w:tc>
          <w:tcPr>
            <w:tcW w:w="1242" w:type="dxa"/>
            <w:shd w:val="clear" w:color="auto" w:fill="808080"/>
            <w:vAlign w:val="center"/>
          </w:tcPr>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Cijena</w:t>
            </w:r>
          </w:p>
          <w:p w:rsidR="00141D19" w:rsidRPr="00141D19" w:rsidRDefault="00141D19" w:rsidP="00141D19">
            <w:pPr>
              <w:spacing w:after="0"/>
              <w:jc w:val="center"/>
              <w:rPr>
                <w:rFonts w:ascii="Times New Roman" w:eastAsia="Times New Roman" w:hAnsi="Times New Roman" w:cs="Times New Roman"/>
                <w:b/>
                <w:color w:val="000000"/>
                <w:sz w:val="18"/>
                <w:szCs w:val="18"/>
                <w:lang w:eastAsia="hr-HR"/>
              </w:rPr>
            </w:pPr>
            <w:r w:rsidRPr="00141D19">
              <w:rPr>
                <w:rFonts w:ascii="Times New Roman" w:eastAsia="Times New Roman" w:hAnsi="Times New Roman" w:cs="Times New Roman"/>
                <w:b/>
                <w:color w:val="000000"/>
                <w:sz w:val="18"/>
                <w:szCs w:val="18"/>
                <w:lang w:eastAsia="hr-HR"/>
              </w:rPr>
              <w:t>najma/</w:t>
            </w:r>
            <w:proofErr w:type="spellStart"/>
            <w:r w:rsidRPr="00141D19">
              <w:rPr>
                <w:rFonts w:ascii="Times New Roman" w:eastAsia="Times New Roman" w:hAnsi="Times New Roman" w:cs="Times New Roman"/>
                <w:b/>
                <w:color w:val="000000"/>
                <w:sz w:val="18"/>
                <w:szCs w:val="18"/>
                <w:lang w:eastAsia="hr-HR"/>
              </w:rPr>
              <w:t>mj</w:t>
            </w:r>
            <w:proofErr w:type="spellEnd"/>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Nogometni klub Brezje</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Brezje 143/A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1597</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222/A/1/</w:t>
            </w:r>
            <w:proofErr w:type="spellStart"/>
            <w:r w:rsidRPr="00141D19">
              <w:rPr>
                <w:rFonts w:ascii="Times New Roman" w:eastAsia="Times New Roman" w:hAnsi="Times New Roman" w:cs="Times New Roman"/>
                <w:color w:val="000000"/>
                <w:sz w:val="18"/>
                <w:szCs w:val="18"/>
                <w:lang w:eastAsia="hr-HR"/>
              </w:rPr>
              <w:t>1</w:t>
            </w:r>
            <w:proofErr w:type="spellEnd"/>
            <w:r w:rsidRPr="00141D19">
              <w:rPr>
                <w:rFonts w:ascii="Times New Roman" w:eastAsia="Times New Roman" w:hAnsi="Times New Roman" w:cs="Times New Roman"/>
                <w:color w:val="000000"/>
                <w:sz w:val="18"/>
                <w:szCs w:val="18"/>
                <w:lang w:eastAsia="hr-HR"/>
              </w:rPr>
              <w:t>/10</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k.o. Slakovec</w:t>
            </w:r>
          </w:p>
        </w:tc>
        <w:tc>
          <w:tcPr>
            <w:tcW w:w="1936" w:type="dxa"/>
            <w:vAlign w:val="center"/>
          </w:tcPr>
          <w:p w:rsid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NK „Hajduk“ Brezje</w:t>
            </w:r>
          </w:p>
          <w:p w:rsidR="00FD76DB" w:rsidRPr="003E7185" w:rsidRDefault="00FD76DB" w:rsidP="00141D19">
            <w:pPr>
              <w:spacing w:after="0" w:line="240" w:lineRule="auto"/>
              <w:jc w:val="center"/>
              <w:rPr>
                <w:rFonts w:ascii="Times New Roman" w:eastAsia="Times New Roman" w:hAnsi="Times New Roman" w:cs="Times New Roman"/>
                <w:sz w:val="18"/>
                <w:szCs w:val="18"/>
                <w:lang w:eastAsia="hr-HR"/>
              </w:rPr>
            </w:pPr>
            <w:r w:rsidRPr="003E7185">
              <w:rPr>
                <w:rFonts w:ascii="Times New Roman" w:eastAsia="Times New Roman" w:hAnsi="Times New Roman" w:cs="Times New Roman"/>
                <w:bCs/>
                <w:sz w:val="18"/>
                <w:szCs w:val="18"/>
                <w:lang w:eastAsia="hr-HR"/>
              </w:rPr>
              <w:t>Nogometna škola „Sveti Juraj na Bregu“</w:t>
            </w:r>
          </w:p>
          <w:p w:rsidR="00FD76DB" w:rsidRPr="00141D19" w:rsidRDefault="00FD76DB" w:rsidP="00141D19">
            <w:pPr>
              <w:spacing w:after="0" w:line="240" w:lineRule="auto"/>
              <w:jc w:val="center"/>
              <w:rPr>
                <w:rFonts w:ascii="Times New Roman" w:eastAsia="Times New Roman" w:hAnsi="Times New Roman" w:cs="Times New Roman"/>
                <w:color w:val="000000"/>
                <w:sz w:val="18"/>
                <w:szCs w:val="18"/>
                <w:lang w:eastAsia="hr-HR"/>
              </w:rPr>
            </w:pPr>
          </w:p>
        </w:tc>
        <w:tc>
          <w:tcPr>
            <w:tcW w:w="1183"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p>
        </w:tc>
        <w:tc>
          <w:tcPr>
            <w:tcW w:w="2013" w:type="dxa"/>
            <w:vAlign w:val="center"/>
          </w:tcPr>
          <w:p w:rsidR="00141D19" w:rsidRPr="00141D19" w:rsidRDefault="00141D19" w:rsidP="00141D19">
            <w:pPr>
              <w:spacing w:after="100" w:afterAutospacing="1" w:line="240" w:lineRule="auto"/>
              <w:jc w:val="center"/>
              <w:rPr>
                <w:rFonts w:ascii="Times New Roman" w:eastAsia="Calibri"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r w:rsidRPr="00141D19">
              <w:rPr>
                <w:rFonts w:ascii="Times New Roman" w:eastAsia="Calibri"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Streljana Brezje</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Brezje 63</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562</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150/B/2/1/54</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k.o Slakovec</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Streljački klub „</w:t>
            </w:r>
            <w:proofErr w:type="spellStart"/>
            <w:r w:rsidRPr="00141D19">
              <w:rPr>
                <w:rFonts w:ascii="Times New Roman" w:eastAsia="Times New Roman" w:hAnsi="Times New Roman" w:cs="Times New Roman"/>
                <w:color w:val="000000"/>
                <w:sz w:val="18"/>
                <w:szCs w:val="18"/>
                <w:lang w:eastAsia="hr-HR"/>
              </w:rPr>
              <w:t>Zelenbor</w:t>
            </w:r>
            <w:proofErr w:type="spellEnd"/>
            <w:r w:rsidRPr="00141D19">
              <w:rPr>
                <w:rFonts w:ascii="Times New Roman" w:eastAsia="Times New Roman" w:hAnsi="Times New Roman" w:cs="Times New Roman"/>
                <w:color w:val="000000"/>
                <w:sz w:val="18"/>
                <w:szCs w:val="18"/>
                <w:lang w:eastAsia="hr-HR"/>
              </w:rPr>
              <w:t>“</w:t>
            </w:r>
          </w:p>
        </w:tc>
        <w:tc>
          <w:tcPr>
            <w:tcW w:w="1183"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p>
        </w:tc>
        <w:tc>
          <w:tcPr>
            <w:tcW w:w="2013" w:type="dxa"/>
            <w:vAlign w:val="center"/>
          </w:tcPr>
          <w:p w:rsidR="00141D19" w:rsidRPr="00141D19" w:rsidRDefault="00141D19" w:rsidP="00141D19">
            <w:pPr>
              <w:spacing w:after="100" w:afterAutospacing="1" w:line="240" w:lineRule="auto"/>
              <w:jc w:val="center"/>
              <w:rPr>
                <w:rFonts w:ascii="Times New Roman" w:eastAsia="Calibri"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r w:rsidRPr="00141D19">
              <w:rPr>
                <w:rFonts w:ascii="Times New Roman" w:eastAsia="Calibri"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Dječji  vrtić</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Brezje 63</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559</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150/B/2/1/51</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k.o. Slakovec</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Dječji vrtić „Žibeki“</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Vinka </w:t>
            </w:r>
            <w:proofErr w:type="spellStart"/>
            <w:r w:rsidRPr="00141D19">
              <w:rPr>
                <w:rFonts w:ascii="Times New Roman" w:eastAsia="Times New Roman" w:hAnsi="Times New Roman" w:cs="Times New Roman"/>
                <w:color w:val="000000"/>
                <w:sz w:val="18"/>
                <w:szCs w:val="18"/>
                <w:lang w:eastAsia="hr-HR"/>
              </w:rPr>
              <w:t>Žganca</w:t>
            </w:r>
            <w:proofErr w:type="spellEnd"/>
            <w:r w:rsidRPr="00141D19">
              <w:rPr>
                <w:rFonts w:ascii="Times New Roman" w:eastAsia="Times New Roman" w:hAnsi="Times New Roman" w:cs="Times New Roman"/>
                <w:color w:val="000000"/>
                <w:sz w:val="18"/>
                <w:szCs w:val="18"/>
                <w:lang w:eastAsia="hr-HR"/>
              </w:rPr>
              <w:t xml:space="preserve"> 27</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40000 Čakovec</w:t>
            </w:r>
          </w:p>
        </w:tc>
        <w:tc>
          <w:tcPr>
            <w:tcW w:w="1183"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p>
        </w:tc>
        <w:tc>
          <w:tcPr>
            <w:tcW w:w="2013" w:type="dxa"/>
            <w:vAlign w:val="center"/>
          </w:tcPr>
          <w:p w:rsidR="00141D19" w:rsidRPr="00141D19" w:rsidRDefault="003E4FB0" w:rsidP="00141D19">
            <w:pPr>
              <w:spacing w:after="100" w:afterAutospacing="1" w:line="240" w:lineRule="auto"/>
              <w:jc w:val="center"/>
              <w:rPr>
                <w:rFonts w:ascii="Times New Roman" w:eastAsia="Calibri" w:hAnsi="Times New Roman" w:cs="Times New Roman"/>
                <w:color w:val="000000"/>
                <w:sz w:val="18"/>
                <w:szCs w:val="18"/>
                <w:lang w:eastAsia="hr-HR"/>
              </w:rPr>
            </w:pPr>
            <w:r>
              <w:rPr>
                <w:rFonts w:ascii="Times New Roman" w:eastAsia="Calibri" w:hAnsi="Times New Roman" w:cs="Times New Roman"/>
                <w:color w:val="000000"/>
                <w:sz w:val="18"/>
                <w:szCs w:val="18"/>
                <w:lang w:eastAsia="hr-HR"/>
              </w:rPr>
              <w:t>od 01. rujna 2015. do 01. rujna 2025. godine</w:t>
            </w:r>
          </w:p>
        </w:tc>
        <w:tc>
          <w:tcPr>
            <w:tcW w:w="1242"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r w:rsidRPr="00141D19">
              <w:rPr>
                <w:rFonts w:ascii="Times New Roman" w:eastAsia="Calibri" w:hAnsi="Times New Roman" w:cs="Times New Roman"/>
                <w:color w:val="000000"/>
                <w:sz w:val="18"/>
                <w:szCs w:val="18"/>
                <w:lang w:eastAsia="hr-HR"/>
              </w:rPr>
              <w:t>2.016,00 EUR-a/mjesečno</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kulture Dragoslavec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Dragoslavec 156</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2245</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108/16</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MO Dragoslavec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Udruga žena „</w:t>
            </w:r>
            <w:proofErr w:type="spellStart"/>
            <w:r w:rsidRPr="00141D19">
              <w:rPr>
                <w:rFonts w:ascii="Times New Roman" w:eastAsia="Times New Roman" w:hAnsi="Times New Roman" w:cs="Times New Roman"/>
                <w:color w:val="000000"/>
                <w:sz w:val="18"/>
                <w:szCs w:val="18"/>
                <w:lang w:eastAsia="hr-HR"/>
              </w:rPr>
              <w:t>Vredne</w:t>
            </w:r>
            <w:proofErr w:type="spellEnd"/>
            <w:r w:rsidRPr="00141D19">
              <w:rPr>
                <w:rFonts w:ascii="Times New Roman" w:eastAsia="Times New Roman" w:hAnsi="Times New Roman" w:cs="Times New Roman"/>
                <w:color w:val="000000"/>
                <w:sz w:val="18"/>
                <w:szCs w:val="18"/>
                <w:lang w:eastAsia="hr-HR"/>
              </w:rPr>
              <w:t xml:space="preserve"> roke“ Dragoslavec</w:t>
            </w:r>
          </w:p>
        </w:tc>
        <w:tc>
          <w:tcPr>
            <w:tcW w:w="1183"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p>
        </w:tc>
        <w:tc>
          <w:tcPr>
            <w:tcW w:w="2013" w:type="dxa"/>
            <w:vAlign w:val="center"/>
          </w:tcPr>
          <w:p w:rsidR="00141D19" w:rsidRPr="00141D19" w:rsidRDefault="00141D19" w:rsidP="00141D19">
            <w:pPr>
              <w:spacing w:after="100" w:afterAutospacing="1" w:line="240" w:lineRule="auto"/>
              <w:jc w:val="center"/>
              <w:rPr>
                <w:rFonts w:ascii="Times New Roman" w:eastAsia="Calibri"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r w:rsidRPr="00141D19">
              <w:rPr>
                <w:rFonts w:ascii="Times New Roman" w:eastAsia="Calibri"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kulture Frkanovec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Frkanovec 85</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4471</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1054/B/1/</w:t>
            </w:r>
            <w:proofErr w:type="spellStart"/>
            <w:r w:rsidRPr="00141D19">
              <w:rPr>
                <w:rFonts w:ascii="Times New Roman" w:eastAsia="Times New Roman" w:hAnsi="Times New Roman" w:cs="Times New Roman"/>
                <w:color w:val="000000"/>
                <w:sz w:val="18"/>
                <w:szCs w:val="18"/>
                <w:lang w:eastAsia="hr-HR"/>
              </w:rPr>
              <w:t>1</w:t>
            </w:r>
            <w:proofErr w:type="spellEnd"/>
            <w:r w:rsidRPr="00141D19">
              <w:rPr>
                <w:rFonts w:ascii="Times New Roman" w:eastAsia="Times New Roman" w:hAnsi="Times New Roman" w:cs="Times New Roman"/>
                <w:color w:val="000000"/>
                <w:sz w:val="18"/>
                <w:szCs w:val="18"/>
                <w:lang w:eastAsia="hr-HR"/>
              </w:rPr>
              <w:t>/1</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MO Frkanovec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Udruga „Frkanovčani“</w:t>
            </w:r>
          </w:p>
        </w:tc>
        <w:tc>
          <w:tcPr>
            <w:tcW w:w="1183"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p>
        </w:tc>
        <w:tc>
          <w:tcPr>
            <w:tcW w:w="2013" w:type="dxa"/>
            <w:vAlign w:val="center"/>
          </w:tcPr>
          <w:p w:rsidR="00141D19" w:rsidRPr="00141D19" w:rsidRDefault="00141D19" w:rsidP="00141D19">
            <w:pPr>
              <w:spacing w:after="100" w:afterAutospacing="1" w:line="240" w:lineRule="auto"/>
              <w:jc w:val="center"/>
              <w:rPr>
                <w:rFonts w:ascii="Times New Roman" w:eastAsia="Calibri"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r w:rsidRPr="00141D19">
              <w:rPr>
                <w:rFonts w:ascii="Times New Roman" w:eastAsia="Calibri"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mladeži Lopatinec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I.G. Kovačića 111/a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Lopatinec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4157</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736/A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(dvorana)</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MO Lopatinec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Udruga žena „Lopatinec“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Stolnoteniski klub „Lopatinec“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p>
        </w:tc>
        <w:tc>
          <w:tcPr>
            <w:tcW w:w="1183"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p>
        </w:tc>
        <w:tc>
          <w:tcPr>
            <w:tcW w:w="2013" w:type="dxa"/>
            <w:vAlign w:val="center"/>
          </w:tcPr>
          <w:p w:rsidR="00141D19" w:rsidRPr="00141D19" w:rsidRDefault="00141D19" w:rsidP="00141D19">
            <w:pPr>
              <w:spacing w:after="100" w:afterAutospacing="1" w:line="240" w:lineRule="auto"/>
              <w:jc w:val="center"/>
              <w:rPr>
                <w:rFonts w:ascii="Times New Roman" w:eastAsia="Calibri"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r w:rsidRPr="00141D19">
              <w:rPr>
                <w:rFonts w:ascii="Times New Roman" w:eastAsia="Calibri"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mladeži Lopatinec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I.G. Kovačića 111/a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Lopatinec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4157</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736/A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FD76DB">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(poslovni prostor br. 1)</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HP- Hrvatska pošta D.D</w:t>
            </w:r>
          </w:p>
        </w:tc>
        <w:tc>
          <w:tcPr>
            <w:tcW w:w="1183" w:type="dxa"/>
            <w:vAlign w:val="center"/>
          </w:tcPr>
          <w:p w:rsidR="00141D19" w:rsidRPr="00141D19" w:rsidRDefault="00141D19" w:rsidP="00141D19">
            <w:pPr>
              <w:spacing w:before="100" w:beforeAutospacing="1" w:after="100" w:afterAutospacing="1" w:line="240" w:lineRule="auto"/>
              <w:jc w:val="center"/>
              <w:rPr>
                <w:rFonts w:ascii="Times New Roman" w:eastAsia="Calibri" w:hAnsi="Times New Roman" w:cs="Times New Roman"/>
                <w:color w:val="000000"/>
                <w:sz w:val="18"/>
                <w:szCs w:val="18"/>
                <w:lang w:eastAsia="hr-HR"/>
              </w:rPr>
            </w:pPr>
          </w:p>
        </w:tc>
        <w:tc>
          <w:tcPr>
            <w:tcW w:w="2013" w:type="dxa"/>
            <w:vAlign w:val="center"/>
          </w:tcPr>
          <w:p w:rsidR="00141D19" w:rsidRPr="00141D19" w:rsidRDefault="003F6092" w:rsidP="00141D19">
            <w:pPr>
              <w:spacing w:after="100" w:afterAutospacing="1" w:line="240" w:lineRule="auto"/>
              <w:jc w:val="center"/>
              <w:rPr>
                <w:rFonts w:ascii="Times New Roman" w:eastAsia="Calibri" w:hAnsi="Times New Roman" w:cs="Times New Roman"/>
                <w:color w:val="000000"/>
                <w:sz w:val="18"/>
                <w:szCs w:val="18"/>
                <w:lang w:eastAsia="hr-HR"/>
              </w:rPr>
            </w:pPr>
            <w:proofErr w:type="gramStart"/>
            <w:r>
              <w:rPr>
                <w:rFonts w:ascii="Times New Roman" w:eastAsia="Calibri" w:hAnsi="Times New Roman" w:cs="Times New Roman"/>
                <w:color w:val="000000"/>
                <w:sz w:val="18"/>
                <w:szCs w:val="18"/>
                <w:lang w:val="pl-PL" w:eastAsia="hr-HR"/>
              </w:rPr>
              <w:t>od</w:t>
            </w:r>
            <w:proofErr w:type="gramEnd"/>
            <w:r>
              <w:rPr>
                <w:rFonts w:ascii="Times New Roman" w:eastAsia="Calibri" w:hAnsi="Times New Roman" w:cs="Times New Roman"/>
                <w:color w:val="000000"/>
                <w:sz w:val="18"/>
                <w:szCs w:val="18"/>
                <w:lang w:val="pl-PL" w:eastAsia="hr-HR"/>
              </w:rPr>
              <w:t xml:space="preserve"> 02. </w:t>
            </w:r>
            <w:proofErr w:type="spellStart"/>
            <w:proofErr w:type="gramStart"/>
            <w:r>
              <w:rPr>
                <w:rFonts w:ascii="Times New Roman" w:eastAsia="Calibri" w:hAnsi="Times New Roman" w:cs="Times New Roman"/>
                <w:color w:val="000000"/>
                <w:sz w:val="18"/>
                <w:szCs w:val="18"/>
                <w:lang w:val="pl-PL" w:eastAsia="hr-HR"/>
              </w:rPr>
              <w:t>svibnja</w:t>
            </w:r>
            <w:proofErr w:type="spellEnd"/>
            <w:proofErr w:type="gramEnd"/>
            <w:r>
              <w:rPr>
                <w:rFonts w:ascii="Times New Roman" w:eastAsia="Calibri" w:hAnsi="Times New Roman" w:cs="Times New Roman"/>
                <w:color w:val="000000"/>
                <w:sz w:val="18"/>
                <w:szCs w:val="18"/>
                <w:lang w:val="pl-PL" w:eastAsia="hr-HR"/>
              </w:rPr>
              <w:t xml:space="preserve"> 2020</w:t>
            </w:r>
            <w:r w:rsidR="00141D19" w:rsidRPr="00141D19">
              <w:rPr>
                <w:rFonts w:ascii="Times New Roman" w:eastAsia="Calibri" w:hAnsi="Times New Roman" w:cs="Times New Roman"/>
                <w:color w:val="000000"/>
                <w:sz w:val="18"/>
                <w:szCs w:val="18"/>
                <w:lang w:val="pl-PL" w:eastAsia="hr-HR"/>
              </w:rPr>
              <w:t>.</w:t>
            </w:r>
            <w:r>
              <w:rPr>
                <w:rFonts w:ascii="Times New Roman" w:eastAsia="Calibri" w:hAnsi="Times New Roman" w:cs="Times New Roman"/>
                <w:color w:val="000000"/>
                <w:sz w:val="18"/>
                <w:szCs w:val="18"/>
                <w:lang w:val="pl-PL" w:eastAsia="hr-HR"/>
              </w:rPr>
              <w:t xml:space="preserve"> </w:t>
            </w:r>
            <w:proofErr w:type="spellStart"/>
            <w:proofErr w:type="gramStart"/>
            <w:r>
              <w:rPr>
                <w:rFonts w:ascii="Times New Roman" w:eastAsia="Calibri" w:hAnsi="Times New Roman" w:cs="Times New Roman"/>
                <w:color w:val="000000"/>
                <w:sz w:val="18"/>
                <w:szCs w:val="18"/>
                <w:lang w:val="pl-PL" w:eastAsia="hr-HR"/>
              </w:rPr>
              <w:t>godine</w:t>
            </w:r>
            <w:proofErr w:type="spellEnd"/>
            <w:proofErr w:type="gramEnd"/>
            <w:r>
              <w:rPr>
                <w:rFonts w:ascii="Times New Roman" w:eastAsia="Calibri" w:hAnsi="Times New Roman" w:cs="Times New Roman"/>
                <w:color w:val="000000"/>
                <w:sz w:val="18"/>
                <w:szCs w:val="18"/>
                <w:lang w:val="pl-PL" w:eastAsia="hr-HR"/>
              </w:rPr>
              <w:t xml:space="preserve"> do dana 02. </w:t>
            </w:r>
            <w:proofErr w:type="spellStart"/>
            <w:proofErr w:type="gramStart"/>
            <w:r>
              <w:rPr>
                <w:rFonts w:ascii="Times New Roman" w:eastAsia="Calibri" w:hAnsi="Times New Roman" w:cs="Times New Roman"/>
                <w:color w:val="000000"/>
                <w:sz w:val="18"/>
                <w:szCs w:val="18"/>
                <w:lang w:val="pl-PL" w:eastAsia="hr-HR"/>
              </w:rPr>
              <w:t>svibnja</w:t>
            </w:r>
            <w:proofErr w:type="spellEnd"/>
            <w:proofErr w:type="gramEnd"/>
            <w:r>
              <w:rPr>
                <w:rFonts w:ascii="Times New Roman" w:eastAsia="Calibri" w:hAnsi="Times New Roman" w:cs="Times New Roman"/>
                <w:color w:val="000000"/>
                <w:sz w:val="18"/>
                <w:szCs w:val="18"/>
                <w:lang w:val="pl-PL" w:eastAsia="hr-HR"/>
              </w:rPr>
              <w:t xml:space="preserve"> 2021</w:t>
            </w:r>
            <w:r w:rsidR="00141D19" w:rsidRPr="00141D19">
              <w:rPr>
                <w:rFonts w:ascii="Times New Roman" w:eastAsia="Calibri" w:hAnsi="Times New Roman" w:cs="Times New Roman"/>
                <w:color w:val="000000"/>
                <w:sz w:val="18"/>
                <w:szCs w:val="18"/>
                <w:lang w:val="pl-PL" w:eastAsia="hr-HR"/>
              </w:rPr>
              <w:t xml:space="preserve">. </w:t>
            </w:r>
            <w:proofErr w:type="spellStart"/>
            <w:proofErr w:type="gramStart"/>
            <w:r w:rsidR="00141D19" w:rsidRPr="00141D19">
              <w:rPr>
                <w:rFonts w:ascii="Times New Roman" w:eastAsia="Calibri" w:hAnsi="Times New Roman" w:cs="Times New Roman"/>
                <w:color w:val="000000"/>
                <w:sz w:val="18"/>
                <w:szCs w:val="18"/>
                <w:lang w:val="pl-PL" w:eastAsia="hr-HR"/>
              </w:rPr>
              <w:t>godine</w:t>
            </w:r>
            <w:proofErr w:type="spellEnd"/>
            <w:proofErr w:type="gramEnd"/>
          </w:p>
        </w:tc>
        <w:tc>
          <w:tcPr>
            <w:tcW w:w="1242" w:type="dxa"/>
            <w:vAlign w:val="center"/>
          </w:tcPr>
          <w:p w:rsidR="00141D19" w:rsidRPr="00141D19" w:rsidRDefault="00141D19" w:rsidP="00141D19">
            <w:pPr>
              <w:spacing w:after="0" w:line="240" w:lineRule="auto"/>
              <w:jc w:val="center"/>
              <w:rPr>
                <w:rFonts w:ascii="Times New Roman" w:eastAsia="Calibri" w:hAnsi="Times New Roman" w:cs="Times New Roman"/>
                <w:color w:val="000000"/>
                <w:sz w:val="18"/>
                <w:szCs w:val="18"/>
                <w:lang w:val="pl-PL" w:eastAsia="hr-HR"/>
              </w:rPr>
            </w:pPr>
            <w:r w:rsidRPr="00141D19">
              <w:rPr>
                <w:rFonts w:ascii="Times New Roman" w:eastAsia="Calibri" w:hAnsi="Times New Roman" w:cs="Times New Roman"/>
                <w:color w:val="000000"/>
                <w:sz w:val="18"/>
                <w:szCs w:val="18"/>
                <w:lang w:val="pl-PL" w:eastAsia="hr-HR"/>
              </w:rPr>
              <w:t xml:space="preserve">54,88 </w:t>
            </w:r>
          </w:p>
          <w:p w:rsidR="00141D19" w:rsidRPr="00141D19" w:rsidRDefault="00141D19" w:rsidP="00141D19">
            <w:pPr>
              <w:spacing w:after="100" w:afterAutospacing="1" w:line="240" w:lineRule="auto"/>
              <w:jc w:val="center"/>
              <w:rPr>
                <w:rFonts w:ascii="Times New Roman" w:eastAsia="Calibri" w:hAnsi="Times New Roman" w:cs="Times New Roman"/>
                <w:color w:val="000000"/>
                <w:sz w:val="18"/>
                <w:szCs w:val="18"/>
                <w:lang w:eastAsia="hr-HR"/>
              </w:rPr>
            </w:pPr>
            <w:r w:rsidRPr="00141D19">
              <w:rPr>
                <w:rFonts w:ascii="Times New Roman" w:eastAsia="Calibri" w:hAnsi="Times New Roman" w:cs="Times New Roman"/>
                <w:color w:val="000000"/>
                <w:sz w:val="18"/>
                <w:szCs w:val="18"/>
                <w:lang w:val="pl-PL" w:eastAsia="hr-HR"/>
              </w:rPr>
              <w:t>EUR-a/</w:t>
            </w:r>
            <w:proofErr w:type="spellStart"/>
            <w:r w:rsidRPr="00141D19">
              <w:rPr>
                <w:rFonts w:ascii="Times New Roman" w:eastAsia="Calibri" w:hAnsi="Times New Roman" w:cs="Times New Roman"/>
                <w:color w:val="000000"/>
                <w:sz w:val="18"/>
                <w:szCs w:val="18"/>
                <w:lang w:val="pl-PL" w:eastAsia="hr-HR"/>
              </w:rPr>
              <w:t>mjesečno</w:t>
            </w:r>
            <w:proofErr w:type="spellEnd"/>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mladeži Lopatinec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I.G. Kovačića 111/a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Lopatinec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4157</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736/A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(poslovni prostor br. 2)</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bCs/>
                <w:color w:val="000000"/>
                <w:sz w:val="18"/>
                <w:szCs w:val="18"/>
                <w:lang w:eastAsia="hr-HR"/>
              </w:rPr>
              <w:t>Studio kose Vlatka j.d.o.o.</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03.06.2018. godine</w:t>
            </w:r>
          </w:p>
        </w:tc>
        <w:tc>
          <w:tcPr>
            <w:tcW w:w="2013" w:type="dxa"/>
            <w:vAlign w:val="center"/>
          </w:tcPr>
          <w:p w:rsidR="00141D19" w:rsidRPr="00141D19" w:rsidRDefault="00141D19" w:rsidP="00141D19">
            <w:pPr>
              <w:spacing w:after="100" w:afterAutospacing="1" w:line="240" w:lineRule="auto"/>
              <w:jc w:val="center"/>
              <w:rPr>
                <w:rFonts w:ascii="Arial" w:eastAsia="Calibri" w:hAnsi="Arial" w:cs="Arial"/>
                <w:color w:val="000000"/>
                <w:sz w:val="18"/>
                <w:szCs w:val="18"/>
                <w:lang w:val="pl-PL" w:eastAsia="hr-HR"/>
              </w:rPr>
            </w:pPr>
            <w:r w:rsidRPr="00141D19">
              <w:rPr>
                <w:rFonts w:ascii="Times New Roman" w:eastAsia="Times New Roman" w:hAnsi="Times New Roman" w:cs="Times New Roman"/>
                <w:color w:val="000000"/>
                <w:sz w:val="23"/>
                <w:szCs w:val="23"/>
                <w:lang w:eastAsia="hr-HR"/>
              </w:rPr>
              <w:t xml:space="preserve"> </w:t>
            </w:r>
            <w:r w:rsidRPr="00141D19">
              <w:rPr>
                <w:rFonts w:ascii="Times New Roman" w:eastAsia="Times New Roman" w:hAnsi="Times New Roman" w:cs="Times New Roman"/>
                <w:color w:val="000000"/>
                <w:sz w:val="18"/>
                <w:szCs w:val="18"/>
                <w:lang w:eastAsia="hr-HR"/>
              </w:rPr>
              <w:t>od 03. lipnja 2013. godine do 03.06.2023. godine</w:t>
            </w:r>
          </w:p>
        </w:tc>
        <w:tc>
          <w:tcPr>
            <w:tcW w:w="1242" w:type="dxa"/>
            <w:vAlign w:val="center"/>
          </w:tcPr>
          <w:p w:rsidR="00141D19" w:rsidRPr="00141D19" w:rsidRDefault="00141D19" w:rsidP="00141D19">
            <w:pPr>
              <w:spacing w:before="100" w:beforeAutospacing="1" w:after="100" w:afterAutospacing="1" w:line="240" w:lineRule="auto"/>
              <w:rPr>
                <w:rFonts w:ascii="Arial" w:eastAsia="Calibri" w:hAnsi="Arial" w:cs="Arial"/>
                <w:color w:val="000000"/>
                <w:sz w:val="18"/>
                <w:szCs w:val="18"/>
                <w:lang w:val="pl-PL" w:eastAsia="hr-HR"/>
              </w:rPr>
            </w:pPr>
            <w:r w:rsidRPr="00141D19">
              <w:rPr>
                <w:rFonts w:ascii="Times New Roman" w:eastAsia="Times New Roman" w:hAnsi="Times New Roman" w:cs="Times New Roman"/>
                <w:color w:val="000000"/>
                <w:sz w:val="18"/>
                <w:szCs w:val="18"/>
                <w:lang w:eastAsia="hr-HR"/>
              </w:rPr>
              <w:t>130 EUR-a/ mjesečno</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mladeži Lopatinec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I.G. Kovačića 111/a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Lopatinec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4157</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736/A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(poslovni prostor br. 3)</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Dječji vrtić</w:t>
            </w:r>
            <w:r w:rsidR="00417242">
              <w:rPr>
                <w:rFonts w:ascii="Times New Roman" w:eastAsia="Times New Roman" w:hAnsi="Times New Roman" w:cs="Times New Roman"/>
                <w:bCs/>
                <w:color w:val="000000"/>
                <w:sz w:val="18"/>
                <w:szCs w:val="18"/>
                <w:lang w:eastAsia="hr-HR"/>
              </w:rPr>
              <w:t xml:space="preserve"> „Jurovska pčelica“</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100" w:afterAutospacing="1" w:line="240" w:lineRule="auto"/>
              <w:jc w:val="center"/>
              <w:rPr>
                <w:rFonts w:ascii="Times New Roman" w:eastAsia="Times New Roman" w:hAnsi="Times New Roman" w:cs="Times New Roman"/>
                <w:color w:val="000000"/>
                <w:sz w:val="23"/>
                <w:szCs w:val="23"/>
                <w:lang w:eastAsia="hr-HR"/>
              </w:rPr>
            </w:pPr>
          </w:p>
        </w:tc>
        <w:tc>
          <w:tcPr>
            <w:tcW w:w="1242" w:type="dxa"/>
            <w:vAlign w:val="center"/>
          </w:tcPr>
          <w:p w:rsidR="00141D19" w:rsidRPr="00141D19" w:rsidRDefault="00141D19" w:rsidP="00141D19">
            <w:pPr>
              <w:spacing w:before="100" w:beforeAutospacing="1" w:after="100" w:afterAutospacing="1"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kulture – DVD Mali Mihaljevec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Rade Končara 23/c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Mali Mihaljevec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z.k.ul.br.148</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19/A/1</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k.o. Mali Mihaljevec</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MO Mali Mihaljevec,</w:t>
            </w:r>
          </w:p>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20"/>
                <w:szCs w:val="18"/>
                <w:lang w:eastAsia="hr-HR"/>
              </w:rPr>
              <w:t>Udruga</w:t>
            </w:r>
            <w:r w:rsidRPr="00141D19">
              <w:rPr>
                <w:rFonts w:ascii="Times New Roman" w:eastAsia="Times New Roman" w:hAnsi="Times New Roman" w:cs="Times New Roman"/>
                <w:bCs/>
                <w:color w:val="000000"/>
                <w:sz w:val="18"/>
                <w:szCs w:val="18"/>
                <w:lang w:eastAsia="hr-HR"/>
              </w:rPr>
              <w:t xml:space="preserve"> žena Mali Mihaljevec, </w:t>
            </w:r>
          </w:p>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Udruga mladih Mali Mihaljevec,</w:t>
            </w:r>
          </w:p>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DVD Mali Mihaljevec</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100" w:afterAutospacing="1" w:line="240" w:lineRule="auto"/>
              <w:jc w:val="center"/>
              <w:rPr>
                <w:rFonts w:ascii="Times New Roman" w:eastAsia="Times New Roman" w:hAnsi="Times New Roman" w:cs="Times New Roman"/>
                <w:color w:val="000000"/>
                <w:sz w:val="23"/>
                <w:szCs w:val="23"/>
                <w:lang w:eastAsia="hr-HR"/>
              </w:rPr>
            </w:pPr>
          </w:p>
        </w:tc>
        <w:tc>
          <w:tcPr>
            <w:tcW w:w="1242" w:type="dxa"/>
            <w:vAlign w:val="center"/>
          </w:tcPr>
          <w:p w:rsidR="00141D19" w:rsidRPr="00141D19" w:rsidRDefault="00141D19" w:rsidP="00141D19">
            <w:pPr>
              <w:spacing w:before="100" w:beforeAutospacing="1" w:after="100" w:afterAutospacing="1"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Nogometni klub u Malom Mihaljevcu</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Prvomajska 7/a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Kat.čest.br. 6138</w:t>
            </w:r>
          </w:p>
          <w:p w:rsidR="00141D19" w:rsidRPr="00141D19" w:rsidRDefault="00141D19" w:rsidP="00FD76DB">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k.o. Zasadbreg</w:t>
            </w:r>
          </w:p>
        </w:tc>
        <w:tc>
          <w:tcPr>
            <w:tcW w:w="1936" w:type="dxa"/>
            <w:vAlign w:val="center"/>
          </w:tcPr>
          <w:p w:rsid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NK Mali Mihaljevec</w:t>
            </w:r>
          </w:p>
          <w:p w:rsidR="00FD76DB" w:rsidRPr="00141D19" w:rsidRDefault="00FD76DB" w:rsidP="00141D19">
            <w:pPr>
              <w:spacing w:after="0" w:line="240" w:lineRule="auto"/>
              <w:jc w:val="center"/>
              <w:rPr>
                <w:rFonts w:ascii="Times New Roman" w:eastAsia="Times New Roman" w:hAnsi="Times New Roman" w:cs="Times New Roman"/>
                <w:bCs/>
                <w:color w:val="000000"/>
                <w:sz w:val="18"/>
                <w:szCs w:val="18"/>
                <w:lang w:eastAsia="hr-HR"/>
              </w:rPr>
            </w:pPr>
            <w:r w:rsidRPr="003E4FB0">
              <w:rPr>
                <w:rFonts w:ascii="Times New Roman" w:eastAsia="Times New Roman" w:hAnsi="Times New Roman" w:cs="Times New Roman"/>
                <w:bCs/>
                <w:sz w:val="18"/>
                <w:szCs w:val="18"/>
                <w:lang w:eastAsia="hr-HR"/>
              </w:rPr>
              <w:t>Nogometna škola „Sveti Juraj na Bregu“</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100" w:afterAutospacing="1" w:line="240" w:lineRule="auto"/>
              <w:jc w:val="center"/>
              <w:rPr>
                <w:rFonts w:ascii="Times New Roman" w:eastAsia="Times New Roman" w:hAnsi="Times New Roman" w:cs="Times New Roman"/>
                <w:color w:val="000000"/>
                <w:sz w:val="23"/>
                <w:szCs w:val="23"/>
                <w:lang w:eastAsia="hr-HR"/>
              </w:rPr>
            </w:pPr>
          </w:p>
        </w:tc>
        <w:tc>
          <w:tcPr>
            <w:tcW w:w="1242" w:type="dxa"/>
            <w:vAlign w:val="center"/>
          </w:tcPr>
          <w:p w:rsidR="00141D19" w:rsidRPr="00141D19" w:rsidRDefault="00141D19" w:rsidP="00141D19">
            <w:pPr>
              <w:spacing w:before="100" w:beforeAutospacing="1" w:after="100" w:afterAutospacing="1"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kulture Okrugli Vrh</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Okrugli Vrh 62/b</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3284 i 3759</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221/6/2, 222/6/3/1 i 222/6/3/2</w:t>
            </w:r>
          </w:p>
          <w:p w:rsidR="00141D19" w:rsidRPr="00141D19" w:rsidRDefault="00141D19" w:rsidP="00FD76DB">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MO Okrugli Vrh</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100" w:afterAutospacing="1" w:line="240" w:lineRule="auto"/>
              <w:jc w:val="center"/>
              <w:rPr>
                <w:rFonts w:ascii="Times New Roman" w:eastAsia="Times New Roman" w:hAnsi="Times New Roman" w:cs="Times New Roman"/>
                <w:color w:val="000000"/>
                <w:sz w:val="23"/>
                <w:szCs w:val="23"/>
                <w:lang w:eastAsia="hr-HR"/>
              </w:rPr>
            </w:pPr>
          </w:p>
        </w:tc>
        <w:tc>
          <w:tcPr>
            <w:tcW w:w="1242" w:type="dxa"/>
            <w:vAlign w:val="center"/>
          </w:tcPr>
          <w:p w:rsidR="00141D19" w:rsidRPr="00141D19" w:rsidRDefault="00141D19" w:rsidP="00141D19">
            <w:pPr>
              <w:spacing w:before="100" w:beforeAutospacing="1" w:after="100" w:afterAutospacing="1"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kulture Okrugli Vrh</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Okrugli Vrh 62/b</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3284 i 3759</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221/6/2, 222/6/3/1 i 222/6/3/2</w:t>
            </w:r>
          </w:p>
          <w:p w:rsidR="00141D19" w:rsidRPr="00141D19" w:rsidRDefault="00141D19" w:rsidP="00FD76DB">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TP „Varaždin“</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31.10.2017.</w:t>
            </w:r>
          </w:p>
        </w:tc>
        <w:tc>
          <w:tcPr>
            <w:tcW w:w="2013" w:type="dxa"/>
            <w:vAlign w:val="center"/>
          </w:tcPr>
          <w:p w:rsidR="00141D19" w:rsidRPr="00141D19" w:rsidRDefault="009D0B0D" w:rsidP="00141D19">
            <w:pPr>
              <w:spacing w:after="100" w:afterAutospacing="1"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od 31.10.2017. do 01.11.</w:t>
            </w:r>
            <w:r w:rsidR="00141D19" w:rsidRPr="00141D19">
              <w:rPr>
                <w:rFonts w:ascii="Times New Roman" w:eastAsia="Times New Roman" w:hAnsi="Times New Roman" w:cs="Times New Roman"/>
                <w:color w:val="000000"/>
                <w:sz w:val="18"/>
                <w:szCs w:val="18"/>
                <w:lang w:eastAsia="hr-HR"/>
              </w:rPr>
              <w:t>2022. godine</w:t>
            </w:r>
          </w:p>
        </w:tc>
        <w:tc>
          <w:tcPr>
            <w:tcW w:w="1242" w:type="dxa"/>
            <w:vAlign w:val="center"/>
          </w:tcPr>
          <w:p w:rsidR="00141D19" w:rsidRPr="00141D19" w:rsidRDefault="00141D19" w:rsidP="00141D19">
            <w:pPr>
              <w:spacing w:before="100" w:beforeAutospacing="1" w:after="100" w:afterAutospacing="1"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300,00 EUR-a/ mjesečno</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ŠRC Močvara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Okrugli Vrh 61/a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125</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248/1/</w:t>
            </w:r>
            <w:proofErr w:type="spellStart"/>
            <w:r w:rsidRPr="00141D19">
              <w:rPr>
                <w:rFonts w:ascii="Times New Roman" w:eastAsia="Times New Roman" w:hAnsi="Times New Roman" w:cs="Times New Roman"/>
                <w:color w:val="000000"/>
                <w:sz w:val="18"/>
                <w:szCs w:val="18"/>
                <w:lang w:eastAsia="hr-HR"/>
              </w:rPr>
              <w:t>1</w:t>
            </w:r>
            <w:proofErr w:type="spellEnd"/>
            <w:r w:rsidRPr="00141D19">
              <w:rPr>
                <w:rFonts w:ascii="Times New Roman" w:eastAsia="Times New Roman" w:hAnsi="Times New Roman" w:cs="Times New Roman"/>
                <w:color w:val="000000"/>
                <w:sz w:val="18"/>
                <w:szCs w:val="18"/>
                <w:lang w:eastAsia="hr-HR"/>
              </w:rPr>
              <w:t>/2</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MO Okrugli Vrh</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100" w:afterAutospacing="1" w:line="240" w:lineRule="auto"/>
              <w:jc w:val="center"/>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Dom kulture Jurice Muraia Pleškovec</w:t>
            </w:r>
          </w:p>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Pleškovec 25</w:t>
            </w:r>
          </w:p>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z.k.ul.br.4952</w:t>
            </w:r>
          </w:p>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 xml:space="preserve">čest.br.5848 </w:t>
            </w:r>
          </w:p>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 xml:space="preserve">k.o. V </w:t>
            </w:r>
            <w:proofErr w:type="spellStart"/>
            <w:r w:rsidRPr="006B712E">
              <w:rPr>
                <w:rFonts w:ascii="Times New Roman" w:eastAsia="Times New Roman" w:hAnsi="Times New Roman" w:cs="Times New Roman"/>
                <w:sz w:val="18"/>
                <w:szCs w:val="18"/>
                <w:lang w:eastAsia="hr-HR"/>
              </w:rPr>
              <w:t>Brežni</w:t>
            </w:r>
            <w:proofErr w:type="spellEnd"/>
            <w:r w:rsidRPr="006B712E">
              <w:rPr>
                <w:rFonts w:ascii="Times New Roman" w:eastAsia="Times New Roman" w:hAnsi="Times New Roman" w:cs="Times New Roman"/>
                <w:sz w:val="18"/>
                <w:szCs w:val="18"/>
                <w:lang w:eastAsia="hr-HR"/>
              </w:rPr>
              <w:t xml:space="preserve"> kotar</w:t>
            </w:r>
          </w:p>
          <w:p w:rsidR="00141D19" w:rsidRPr="006B712E" w:rsidRDefault="00141D19" w:rsidP="00FD76DB">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(dvorana 205,00 m</w:t>
            </w:r>
            <w:r w:rsidRPr="006B712E">
              <w:rPr>
                <w:rFonts w:ascii="Times New Roman" w:eastAsia="Times New Roman" w:hAnsi="Times New Roman" w:cs="Times New Roman"/>
                <w:sz w:val="18"/>
                <w:szCs w:val="18"/>
                <w:vertAlign w:val="superscript"/>
                <w:lang w:eastAsia="hr-HR"/>
              </w:rPr>
              <w:t>2</w:t>
            </w:r>
            <w:r w:rsidRPr="006B712E">
              <w:rPr>
                <w:rFonts w:ascii="Times New Roman" w:eastAsia="Times New Roman" w:hAnsi="Times New Roman" w:cs="Times New Roman"/>
                <w:sz w:val="18"/>
                <w:szCs w:val="18"/>
                <w:lang w:eastAsia="hr-HR"/>
              </w:rPr>
              <w:t>)</w:t>
            </w:r>
          </w:p>
        </w:tc>
        <w:tc>
          <w:tcPr>
            <w:tcW w:w="1936" w:type="dxa"/>
            <w:vAlign w:val="center"/>
          </w:tcPr>
          <w:p w:rsidR="00141D19" w:rsidRPr="006B712E" w:rsidRDefault="003F6092" w:rsidP="00141D19">
            <w:pPr>
              <w:spacing w:after="0" w:line="240" w:lineRule="auto"/>
              <w:jc w:val="center"/>
              <w:rPr>
                <w:rFonts w:ascii="Times New Roman" w:eastAsia="Times New Roman" w:hAnsi="Times New Roman" w:cs="Times New Roman"/>
                <w:bCs/>
                <w:sz w:val="18"/>
                <w:szCs w:val="18"/>
                <w:lang w:eastAsia="hr-HR"/>
              </w:rPr>
            </w:pPr>
            <w:r w:rsidRPr="006B712E">
              <w:rPr>
                <w:rFonts w:ascii="Times New Roman" w:eastAsia="Times New Roman" w:hAnsi="Times New Roman" w:cs="Times New Roman"/>
                <w:bCs/>
                <w:sz w:val="18"/>
                <w:szCs w:val="18"/>
                <w:lang w:eastAsia="hr-HR"/>
              </w:rPr>
              <w:t>Općina Sveti Juraj na Bregu</w:t>
            </w:r>
          </w:p>
        </w:tc>
        <w:tc>
          <w:tcPr>
            <w:tcW w:w="1183" w:type="dxa"/>
            <w:vAlign w:val="center"/>
          </w:tcPr>
          <w:p w:rsidR="00141D19" w:rsidRPr="00141D19" w:rsidRDefault="00141D19" w:rsidP="00417242">
            <w:pPr>
              <w:spacing w:before="100" w:beforeAutospacing="1" w:after="0" w:line="240" w:lineRule="auto"/>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100" w:afterAutospacing="1" w:line="240" w:lineRule="auto"/>
              <w:jc w:val="center"/>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kulture Jurice Muraia Pleškovec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Pleškovec 25</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z.k.ul.br.4952</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čest.br.5848 </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(poglavarstvo 20,54 m</w:t>
            </w:r>
            <w:r w:rsidRPr="00141D19">
              <w:rPr>
                <w:rFonts w:ascii="Times New Roman" w:eastAsia="Times New Roman" w:hAnsi="Times New Roman" w:cs="Times New Roman"/>
                <w:color w:val="000000"/>
                <w:sz w:val="18"/>
                <w:szCs w:val="18"/>
                <w:vertAlign w:val="superscript"/>
                <w:lang w:eastAsia="hr-HR"/>
              </w:rPr>
              <w:t>2</w:t>
            </w:r>
            <w:r w:rsidRPr="00141D19">
              <w:rPr>
                <w:rFonts w:ascii="Times New Roman" w:eastAsia="Times New Roman" w:hAnsi="Times New Roman" w:cs="Times New Roman"/>
                <w:color w:val="000000"/>
                <w:sz w:val="18"/>
                <w:szCs w:val="18"/>
                <w:lang w:eastAsia="hr-HR"/>
              </w:rPr>
              <w:t>)</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Šahovski klub „Goran“ Lopatinec</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kulture Jurice Muraia Pleškovec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Pleškovec 25</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z.k.ul.br.4952</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čest.br.5848 </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(tajništvo 16,33 m</w:t>
            </w:r>
            <w:r w:rsidRPr="00141D19">
              <w:rPr>
                <w:rFonts w:ascii="Times New Roman" w:eastAsia="Times New Roman" w:hAnsi="Times New Roman" w:cs="Times New Roman"/>
                <w:color w:val="000000"/>
                <w:sz w:val="18"/>
                <w:szCs w:val="18"/>
                <w:vertAlign w:val="superscript"/>
                <w:lang w:eastAsia="hr-HR"/>
              </w:rPr>
              <w:t>2</w:t>
            </w:r>
            <w:r w:rsidRPr="00141D19">
              <w:rPr>
                <w:rFonts w:ascii="Times New Roman" w:eastAsia="Times New Roman" w:hAnsi="Times New Roman" w:cs="Times New Roman"/>
                <w:color w:val="000000"/>
                <w:sz w:val="18"/>
                <w:szCs w:val="18"/>
                <w:lang w:eastAsia="hr-HR"/>
              </w:rPr>
              <w:t xml:space="preserve"> )</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Nogometna škola „Sveti Juraj na Bregu“</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Dom kulture Jurice Muraia Pleškovec</w:t>
            </w:r>
          </w:p>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Pleškovec 25</w:t>
            </w:r>
          </w:p>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z.k.ul.br.4952</w:t>
            </w:r>
          </w:p>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 xml:space="preserve">čest.br.5848 </w:t>
            </w:r>
          </w:p>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 xml:space="preserve">k.o. V </w:t>
            </w:r>
            <w:proofErr w:type="spellStart"/>
            <w:r w:rsidRPr="006B712E">
              <w:rPr>
                <w:rFonts w:ascii="Times New Roman" w:eastAsia="Times New Roman" w:hAnsi="Times New Roman" w:cs="Times New Roman"/>
                <w:sz w:val="18"/>
                <w:szCs w:val="18"/>
                <w:lang w:eastAsia="hr-HR"/>
              </w:rPr>
              <w:t>Brežni</w:t>
            </w:r>
            <w:proofErr w:type="spellEnd"/>
            <w:r w:rsidRPr="006B712E">
              <w:rPr>
                <w:rFonts w:ascii="Times New Roman" w:eastAsia="Times New Roman" w:hAnsi="Times New Roman" w:cs="Times New Roman"/>
                <w:sz w:val="18"/>
                <w:szCs w:val="18"/>
                <w:lang w:eastAsia="hr-HR"/>
              </w:rPr>
              <w:t xml:space="preserve"> kotar</w:t>
            </w:r>
          </w:p>
          <w:p w:rsidR="00141D19" w:rsidRPr="003F6092" w:rsidRDefault="00141D19" w:rsidP="00141D19">
            <w:pPr>
              <w:spacing w:after="0" w:line="240" w:lineRule="auto"/>
              <w:jc w:val="center"/>
              <w:rPr>
                <w:rFonts w:ascii="Times New Roman" w:eastAsia="Times New Roman" w:hAnsi="Times New Roman" w:cs="Times New Roman"/>
                <w:color w:val="FF0000"/>
                <w:sz w:val="18"/>
                <w:szCs w:val="18"/>
                <w:lang w:eastAsia="hr-HR"/>
              </w:rPr>
            </w:pPr>
            <w:r w:rsidRPr="006B712E">
              <w:rPr>
                <w:rFonts w:ascii="Times New Roman" w:eastAsia="Times New Roman" w:hAnsi="Times New Roman" w:cs="Times New Roman"/>
                <w:sz w:val="18"/>
                <w:szCs w:val="18"/>
                <w:lang w:eastAsia="hr-HR"/>
              </w:rPr>
              <w:t>(arhiva 12,30 m</w:t>
            </w:r>
            <w:r w:rsidRPr="006B712E">
              <w:rPr>
                <w:rFonts w:ascii="Times New Roman" w:eastAsia="Times New Roman" w:hAnsi="Times New Roman" w:cs="Times New Roman"/>
                <w:sz w:val="18"/>
                <w:szCs w:val="18"/>
                <w:vertAlign w:val="superscript"/>
                <w:lang w:eastAsia="hr-HR"/>
              </w:rPr>
              <w:t>2</w:t>
            </w:r>
            <w:r w:rsidRPr="006B712E">
              <w:rPr>
                <w:rFonts w:ascii="Times New Roman" w:eastAsia="Times New Roman" w:hAnsi="Times New Roman" w:cs="Times New Roman"/>
                <w:sz w:val="18"/>
                <w:szCs w:val="18"/>
                <w:lang w:eastAsia="hr-HR"/>
              </w:rPr>
              <w:t>)</w:t>
            </w:r>
          </w:p>
        </w:tc>
        <w:tc>
          <w:tcPr>
            <w:tcW w:w="1936" w:type="dxa"/>
            <w:vAlign w:val="center"/>
          </w:tcPr>
          <w:p w:rsidR="00141D19" w:rsidRPr="003F6092" w:rsidRDefault="003F6092" w:rsidP="00141D19">
            <w:pPr>
              <w:spacing w:after="0" w:line="240" w:lineRule="auto"/>
              <w:jc w:val="center"/>
              <w:rPr>
                <w:rFonts w:ascii="Times New Roman" w:eastAsia="Times New Roman" w:hAnsi="Times New Roman" w:cs="Times New Roman"/>
                <w:bCs/>
                <w:color w:val="FF0000"/>
                <w:sz w:val="18"/>
                <w:szCs w:val="18"/>
                <w:lang w:eastAsia="hr-HR"/>
              </w:rPr>
            </w:pPr>
            <w:r w:rsidRPr="006B712E">
              <w:rPr>
                <w:rFonts w:ascii="Times New Roman" w:eastAsia="Times New Roman" w:hAnsi="Times New Roman" w:cs="Times New Roman"/>
                <w:bCs/>
                <w:sz w:val="18"/>
                <w:szCs w:val="18"/>
                <w:lang w:eastAsia="hr-HR"/>
              </w:rPr>
              <w:t>Općina Sveti Juraj na Bregu</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kulture Jurice Muraia Pleškovec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Pleškovec 25</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z.k.ul.br.4952</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čest.br.5848 </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lastRenderedPageBreak/>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(vijećnica 33,74 m</w:t>
            </w:r>
            <w:r w:rsidRPr="00141D19">
              <w:rPr>
                <w:rFonts w:ascii="Times New Roman" w:eastAsia="Times New Roman" w:hAnsi="Times New Roman" w:cs="Times New Roman"/>
                <w:color w:val="000000"/>
                <w:sz w:val="18"/>
                <w:szCs w:val="18"/>
                <w:vertAlign w:val="superscript"/>
                <w:lang w:eastAsia="hr-HR"/>
              </w:rPr>
              <w:t>2</w:t>
            </w:r>
            <w:r w:rsidRPr="00141D19">
              <w:rPr>
                <w:rFonts w:ascii="Times New Roman" w:eastAsia="Times New Roman" w:hAnsi="Times New Roman" w:cs="Times New Roman"/>
                <w:color w:val="000000"/>
                <w:sz w:val="18"/>
                <w:szCs w:val="18"/>
                <w:lang w:eastAsia="hr-HR"/>
              </w:rPr>
              <w:t xml:space="preserve"> )</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lastRenderedPageBreak/>
              <w:t>Udruga žena Lopatinec</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Stari župni dvor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Pleškovec 29</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6018</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711/4/1/</w:t>
            </w:r>
            <w:proofErr w:type="spellStart"/>
            <w:r w:rsidRPr="00141D19">
              <w:rPr>
                <w:rFonts w:ascii="Times New Roman" w:eastAsia="Times New Roman" w:hAnsi="Times New Roman" w:cs="Times New Roman"/>
                <w:color w:val="000000"/>
                <w:sz w:val="18"/>
                <w:szCs w:val="18"/>
                <w:lang w:eastAsia="hr-HR"/>
              </w:rPr>
              <w:t>1</w:t>
            </w:r>
            <w:proofErr w:type="spellEnd"/>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(kat)</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Općinska uprava</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01.04.2009.</w:t>
            </w: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Zakup od župe Sveti Juraj na Bregu na 50 godina</w:t>
            </w: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Stari župni dvor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Pleškovec 29</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6018</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711/4/1/</w:t>
            </w:r>
            <w:proofErr w:type="spellStart"/>
            <w:r w:rsidRPr="00141D19">
              <w:rPr>
                <w:rFonts w:ascii="Times New Roman" w:eastAsia="Times New Roman" w:hAnsi="Times New Roman" w:cs="Times New Roman"/>
                <w:color w:val="000000"/>
                <w:sz w:val="18"/>
                <w:szCs w:val="18"/>
                <w:lang w:eastAsia="hr-HR"/>
              </w:rPr>
              <w:t>1</w:t>
            </w:r>
            <w:proofErr w:type="spellEnd"/>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(prizemlje, br.1)</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Udruga umirovljenika, podružnica Sveti Juraj na Bregu</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Stari župni dvor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Pleškovec 29</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6018</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711/4/1/</w:t>
            </w:r>
            <w:proofErr w:type="spellStart"/>
            <w:r w:rsidRPr="00141D19">
              <w:rPr>
                <w:rFonts w:ascii="Times New Roman" w:eastAsia="Times New Roman" w:hAnsi="Times New Roman" w:cs="Times New Roman"/>
                <w:color w:val="000000"/>
                <w:sz w:val="18"/>
                <w:szCs w:val="18"/>
                <w:lang w:eastAsia="hr-HR"/>
              </w:rPr>
              <w:t>1</w:t>
            </w:r>
            <w:proofErr w:type="spellEnd"/>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(prizemlje, br. 2)</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Caritas župe Sveti Juraj na Bregu</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Stari župni dvor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Pleškovec 29</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6018</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711/4/1/</w:t>
            </w:r>
            <w:proofErr w:type="spellStart"/>
            <w:r w:rsidRPr="00141D19">
              <w:rPr>
                <w:rFonts w:ascii="Times New Roman" w:eastAsia="Times New Roman" w:hAnsi="Times New Roman" w:cs="Times New Roman"/>
                <w:color w:val="000000"/>
                <w:sz w:val="18"/>
                <w:szCs w:val="18"/>
                <w:lang w:eastAsia="hr-HR"/>
              </w:rPr>
              <w:t>1</w:t>
            </w:r>
            <w:proofErr w:type="spellEnd"/>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(prizemlje, br. 3)</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Soba za sastanke za potrebe općine</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Stari župni dvor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Pleškovec 29</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6018</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711/4/1/</w:t>
            </w:r>
            <w:proofErr w:type="spellStart"/>
            <w:r w:rsidRPr="00141D19">
              <w:rPr>
                <w:rFonts w:ascii="Times New Roman" w:eastAsia="Times New Roman" w:hAnsi="Times New Roman" w:cs="Times New Roman"/>
                <w:color w:val="000000"/>
                <w:sz w:val="18"/>
                <w:szCs w:val="18"/>
                <w:lang w:eastAsia="hr-HR"/>
              </w:rPr>
              <w:t>1</w:t>
            </w:r>
            <w:proofErr w:type="spellEnd"/>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(prizemlje, br. 3)</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Pjevački zbor Sveti Juraj na Bregu</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Bivša pošta i mjesni ured</w:t>
            </w:r>
          </w:p>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Pleškovec 30</w:t>
            </w:r>
          </w:p>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z.k.ul.br. 5396</w:t>
            </w:r>
          </w:p>
          <w:p w:rsidR="00141D19" w:rsidRPr="006B712E" w:rsidRDefault="00141D19" w:rsidP="00141D19">
            <w:pPr>
              <w:spacing w:after="0" w:line="240" w:lineRule="auto"/>
              <w:jc w:val="center"/>
              <w:rPr>
                <w:rFonts w:ascii="Times New Roman" w:eastAsia="Times New Roman" w:hAnsi="Times New Roman" w:cs="Times New Roman"/>
                <w:sz w:val="18"/>
                <w:szCs w:val="18"/>
                <w:lang w:eastAsia="hr-HR"/>
              </w:rPr>
            </w:pPr>
            <w:r w:rsidRPr="006B712E">
              <w:rPr>
                <w:rFonts w:ascii="Times New Roman" w:eastAsia="Times New Roman" w:hAnsi="Times New Roman" w:cs="Times New Roman"/>
                <w:sz w:val="18"/>
                <w:szCs w:val="18"/>
                <w:lang w:eastAsia="hr-HR"/>
              </w:rPr>
              <w:t>čest.br. 689/2</w:t>
            </w:r>
          </w:p>
          <w:p w:rsidR="00141D19" w:rsidRPr="003F6092" w:rsidRDefault="00141D19" w:rsidP="00141D19">
            <w:pPr>
              <w:spacing w:after="0" w:line="240" w:lineRule="auto"/>
              <w:jc w:val="center"/>
              <w:rPr>
                <w:rFonts w:ascii="Times New Roman" w:eastAsia="Times New Roman" w:hAnsi="Times New Roman" w:cs="Times New Roman"/>
                <w:color w:val="FF0000"/>
                <w:sz w:val="18"/>
                <w:szCs w:val="18"/>
                <w:lang w:eastAsia="hr-HR"/>
              </w:rPr>
            </w:pPr>
            <w:r w:rsidRPr="006B712E">
              <w:rPr>
                <w:rFonts w:ascii="Times New Roman" w:eastAsia="Times New Roman" w:hAnsi="Times New Roman" w:cs="Times New Roman"/>
                <w:sz w:val="18"/>
                <w:szCs w:val="18"/>
                <w:lang w:eastAsia="hr-HR"/>
              </w:rPr>
              <w:t xml:space="preserve">k.o. V </w:t>
            </w:r>
            <w:proofErr w:type="spellStart"/>
            <w:r w:rsidRPr="006B712E">
              <w:rPr>
                <w:rFonts w:ascii="Times New Roman" w:eastAsia="Times New Roman" w:hAnsi="Times New Roman" w:cs="Times New Roman"/>
                <w:sz w:val="18"/>
                <w:szCs w:val="18"/>
                <w:lang w:eastAsia="hr-HR"/>
              </w:rPr>
              <w:t>Brežni</w:t>
            </w:r>
            <w:proofErr w:type="spellEnd"/>
            <w:r w:rsidRPr="006B712E">
              <w:rPr>
                <w:rFonts w:ascii="Times New Roman" w:eastAsia="Times New Roman" w:hAnsi="Times New Roman" w:cs="Times New Roman"/>
                <w:sz w:val="18"/>
                <w:szCs w:val="18"/>
                <w:lang w:eastAsia="hr-HR"/>
              </w:rPr>
              <w:t xml:space="preserve"> kotar</w:t>
            </w:r>
          </w:p>
          <w:p w:rsidR="00141D19" w:rsidRPr="003F6092" w:rsidRDefault="00141D19" w:rsidP="00141D19">
            <w:pPr>
              <w:spacing w:after="0" w:line="240" w:lineRule="auto"/>
              <w:jc w:val="center"/>
              <w:rPr>
                <w:rFonts w:ascii="Times New Roman" w:eastAsia="Times New Roman" w:hAnsi="Times New Roman" w:cs="Times New Roman"/>
                <w:color w:val="FF0000"/>
                <w:sz w:val="18"/>
                <w:szCs w:val="18"/>
                <w:lang w:eastAsia="hr-HR"/>
              </w:rPr>
            </w:pPr>
            <w:r w:rsidRPr="006B712E">
              <w:rPr>
                <w:rFonts w:ascii="Times New Roman" w:eastAsia="Times New Roman" w:hAnsi="Times New Roman" w:cs="Times New Roman"/>
                <w:sz w:val="18"/>
                <w:szCs w:val="18"/>
                <w:lang w:eastAsia="hr-HR"/>
              </w:rPr>
              <w:t>(E-4 i E-5)</w:t>
            </w:r>
          </w:p>
        </w:tc>
        <w:tc>
          <w:tcPr>
            <w:tcW w:w="1936" w:type="dxa"/>
            <w:vAlign w:val="center"/>
          </w:tcPr>
          <w:p w:rsidR="00141D19" w:rsidRPr="003F6092" w:rsidRDefault="003F6092" w:rsidP="00141D19">
            <w:pPr>
              <w:spacing w:after="0" w:line="240" w:lineRule="auto"/>
              <w:jc w:val="center"/>
              <w:rPr>
                <w:rFonts w:ascii="Times New Roman" w:eastAsia="Times New Roman" w:hAnsi="Times New Roman" w:cs="Times New Roman"/>
                <w:bCs/>
                <w:color w:val="FF0000"/>
                <w:sz w:val="18"/>
                <w:szCs w:val="18"/>
                <w:lang w:eastAsia="hr-HR"/>
              </w:rPr>
            </w:pPr>
            <w:r w:rsidRPr="006B712E">
              <w:rPr>
                <w:rFonts w:ascii="Times New Roman" w:eastAsia="Times New Roman" w:hAnsi="Times New Roman" w:cs="Times New Roman"/>
                <w:bCs/>
                <w:sz w:val="18"/>
                <w:szCs w:val="18"/>
                <w:lang w:eastAsia="hr-HR"/>
              </w:rPr>
              <w:t>Općina Sveti Juraj na Bregu</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3E4FB0" w:rsidRDefault="000247CB" w:rsidP="00141D19">
            <w:pPr>
              <w:spacing w:after="0" w:line="240" w:lineRule="auto"/>
              <w:jc w:val="center"/>
              <w:rPr>
                <w:rFonts w:ascii="Times New Roman" w:eastAsia="Times New Roman" w:hAnsi="Times New Roman" w:cs="Times New Roman"/>
                <w:sz w:val="18"/>
                <w:szCs w:val="18"/>
                <w:lang w:eastAsia="hr-HR"/>
              </w:rPr>
            </w:pPr>
            <w:r w:rsidRPr="003E4FB0">
              <w:rPr>
                <w:rFonts w:ascii="Times New Roman" w:eastAsia="Times New Roman" w:hAnsi="Times New Roman" w:cs="Times New Roman"/>
                <w:sz w:val="18"/>
                <w:szCs w:val="18"/>
                <w:lang w:eastAsia="hr-HR"/>
              </w:rPr>
              <w:t>SRC Pleškovec - n</w:t>
            </w:r>
            <w:r w:rsidR="00141D19" w:rsidRPr="003E4FB0">
              <w:rPr>
                <w:rFonts w:ascii="Times New Roman" w:eastAsia="Times New Roman" w:hAnsi="Times New Roman" w:cs="Times New Roman"/>
                <w:sz w:val="18"/>
                <w:szCs w:val="18"/>
                <w:lang w:eastAsia="hr-HR"/>
              </w:rPr>
              <w:t>ogometni klub u Pleškovcu</w:t>
            </w:r>
          </w:p>
          <w:p w:rsidR="00141D19" w:rsidRPr="003E4FB0" w:rsidRDefault="00141D19" w:rsidP="00141D19">
            <w:pPr>
              <w:spacing w:after="0" w:line="240" w:lineRule="auto"/>
              <w:jc w:val="center"/>
              <w:rPr>
                <w:rFonts w:ascii="Times New Roman" w:eastAsia="Times New Roman" w:hAnsi="Times New Roman" w:cs="Times New Roman"/>
                <w:sz w:val="18"/>
                <w:szCs w:val="18"/>
                <w:lang w:eastAsia="hr-HR"/>
              </w:rPr>
            </w:pPr>
            <w:r w:rsidRPr="003E4FB0">
              <w:rPr>
                <w:rFonts w:ascii="Times New Roman" w:eastAsia="Times New Roman" w:hAnsi="Times New Roman" w:cs="Times New Roman"/>
                <w:sz w:val="18"/>
                <w:szCs w:val="18"/>
                <w:lang w:eastAsia="hr-HR"/>
              </w:rPr>
              <w:t>Pleškovec 28/a</w:t>
            </w:r>
          </w:p>
          <w:p w:rsidR="00141D19" w:rsidRPr="003E4FB0" w:rsidRDefault="00141D19" w:rsidP="00141D19">
            <w:pPr>
              <w:spacing w:after="0" w:line="240" w:lineRule="auto"/>
              <w:jc w:val="center"/>
              <w:rPr>
                <w:rFonts w:ascii="Times New Roman" w:eastAsia="Times New Roman" w:hAnsi="Times New Roman" w:cs="Times New Roman"/>
                <w:sz w:val="18"/>
                <w:szCs w:val="18"/>
                <w:lang w:eastAsia="hr-HR"/>
              </w:rPr>
            </w:pPr>
            <w:r w:rsidRPr="003E4FB0">
              <w:rPr>
                <w:rFonts w:ascii="Times New Roman" w:eastAsia="Times New Roman" w:hAnsi="Times New Roman" w:cs="Times New Roman"/>
                <w:sz w:val="18"/>
                <w:szCs w:val="18"/>
                <w:lang w:eastAsia="hr-HR"/>
              </w:rPr>
              <w:t>z.k.ul.br. 5849</w:t>
            </w:r>
          </w:p>
          <w:p w:rsidR="00141D19" w:rsidRPr="003E4FB0" w:rsidRDefault="00141D19" w:rsidP="00141D19">
            <w:pPr>
              <w:spacing w:after="0" w:line="240" w:lineRule="auto"/>
              <w:jc w:val="center"/>
              <w:rPr>
                <w:rFonts w:ascii="Times New Roman" w:eastAsia="Times New Roman" w:hAnsi="Times New Roman" w:cs="Times New Roman"/>
                <w:sz w:val="18"/>
                <w:szCs w:val="18"/>
                <w:lang w:eastAsia="hr-HR"/>
              </w:rPr>
            </w:pPr>
            <w:r w:rsidRPr="003E4FB0">
              <w:rPr>
                <w:rFonts w:ascii="Times New Roman" w:eastAsia="Times New Roman" w:hAnsi="Times New Roman" w:cs="Times New Roman"/>
                <w:sz w:val="18"/>
                <w:szCs w:val="18"/>
                <w:lang w:eastAsia="hr-HR"/>
              </w:rPr>
              <w:t>čest.br. 711/2</w:t>
            </w:r>
          </w:p>
          <w:p w:rsidR="00141D19" w:rsidRPr="00254CEB" w:rsidRDefault="00141D19" w:rsidP="00141D19">
            <w:pPr>
              <w:spacing w:after="0" w:line="240" w:lineRule="auto"/>
              <w:jc w:val="center"/>
              <w:rPr>
                <w:rFonts w:ascii="Times New Roman" w:eastAsia="Times New Roman" w:hAnsi="Times New Roman" w:cs="Times New Roman"/>
                <w:color w:val="FF0000"/>
                <w:sz w:val="18"/>
                <w:szCs w:val="18"/>
                <w:lang w:eastAsia="hr-HR"/>
              </w:rPr>
            </w:pPr>
            <w:r w:rsidRPr="003E4FB0">
              <w:rPr>
                <w:rFonts w:ascii="Times New Roman" w:eastAsia="Times New Roman" w:hAnsi="Times New Roman" w:cs="Times New Roman"/>
                <w:sz w:val="18"/>
                <w:szCs w:val="18"/>
                <w:lang w:eastAsia="hr-HR"/>
              </w:rPr>
              <w:t xml:space="preserve">k.o. V </w:t>
            </w:r>
            <w:proofErr w:type="spellStart"/>
            <w:r w:rsidRPr="003E4FB0">
              <w:rPr>
                <w:rFonts w:ascii="Times New Roman" w:eastAsia="Times New Roman" w:hAnsi="Times New Roman" w:cs="Times New Roman"/>
                <w:sz w:val="18"/>
                <w:szCs w:val="18"/>
                <w:lang w:eastAsia="hr-HR"/>
              </w:rPr>
              <w:t>Brežni</w:t>
            </w:r>
            <w:proofErr w:type="spellEnd"/>
            <w:r w:rsidRPr="003E4FB0">
              <w:rPr>
                <w:rFonts w:ascii="Times New Roman" w:eastAsia="Times New Roman" w:hAnsi="Times New Roman" w:cs="Times New Roman"/>
                <w:sz w:val="18"/>
                <w:szCs w:val="18"/>
                <w:lang w:eastAsia="hr-HR"/>
              </w:rPr>
              <w:t xml:space="preserve"> kotar</w:t>
            </w:r>
          </w:p>
        </w:tc>
        <w:tc>
          <w:tcPr>
            <w:tcW w:w="1936" w:type="dxa"/>
            <w:vAlign w:val="center"/>
          </w:tcPr>
          <w:p w:rsidR="00141D19" w:rsidRPr="003E4FB0" w:rsidRDefault="00141D19" w:rsidP="00141D19">
            <w:pPr>
              <w:spacing w:after="0" w:line="240" w:lineRule="auto"/>
              <w:jc w:val="center"/>
              <w:rPr>
                <w:rFonts w:ascii="Times New Roman" w:eastAsia="Times New Roman" w:hAnsi="Times New Roman" w:cs="Times New Roman"/>
                <w:bCs/>
                <w:sz w:val="18"/>
                <w:szCs w:val="18"/>
                <w:lang w:eastAsia="hr-HR"/>
              </w:rPr>
            </w:pPr>
            <w:r w:rsidRPr="003E4FB0">
              <w:rPr>
                <w:rFonts w:ascii="Times New Roman" w:eastAsia="Times New Roman" w:hAnsi="Times New Roman" w:cs="Times New Roman"/>
                <w:bCs/>
                <w:sz w:val="18"/>
                <w:szCs w:val="18"/>
                <w:lang w:eastAsia="hr-HR"/>
              </w:rPr>
              <w:t>NK Venera</w:t>
            </w:r>
          </w:p>
          <w:p w:rsidR="006B712E" w:rsidRPr="00254CEB" w:rsidRDefault="006B712E" w:rsidP="00141D19">
            <w:pPr>
              <w:spacing w:after="0" w:line="240" w:lineRule="auto"/>
              <w:jc w:val="center"/>
              <w:rPr>
                <w:rFonts w:ascii="Times New Roman" w:eastAsia="Times New Roman" w:hAnsi="Times New Roman" w:cs="Times New Roman"/>
                <w:bCs/>
                <w:color w:val="FF0000"/>
                <w:sz w:val="18"/>
                <w:szCs w:val="18"/>
                <w:lang w:eastAsia="hr-HR"/>
              </w:rPr>
            </w:pPr>
            <w:r w:rsidRPr="003E4FB0">
              <w:rPr>
                <w:rFonts w:ascii="Times New Roman" w:eastAsia="Times New Roman" w:hAnsi="Times New Roman" w:cs="Times New Roman"/>
                <w:bCs/>
                <w:sz w:val="18"/>
                <w:szCs w:val="18"/>
                <w:lang w:eastAsia="hr-HR"/>
              </w:rPr>
              <w:t>Nogometna škola</w:t>
            </w:r>
            <w:r w:rsidR="000247CB" w:rsidRPr="003E4FB0">
              <w:rPr>
                <w:rFonts w:ascii="Times New Roman" w:eastAsia="Times New Roman" w:hAnsi="Times New Roman" w:cs="Times New Roman"/>
                <w:bCs/>
                <w:sz w:val="18"/>
                <w:szCs w:val="18"/>
                <w:lang w:eastAsia="hr-HR"/>
              </w:rPr>
              <w:t xml:space="preserve"> „Sveti Juraj na Bregu“</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kulture/ DVD Vučetinec</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Vučetinec 44</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3414</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410/1</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MO Vučetinec</w:t>
            </w:r>
          </w:p>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DVD Vučetinec</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3E4FB0" w:rsidRDefault="000247CB" w:rsidP="00141D19">
            <w:pPr>
              <w:spacing w:after="0" w:line="240" w:lineRule="auto"/>
              <w:jc w:val="center"/>
              <w:rPr>
                <w:rFonts w:ascii="Times New Roman" w:eastAsia="Times New Roman" w:hAnsi="Times New Roman" w:cs="Times New Roman"/>
                <w:sz w:val="18"/>
                <w:szCs w:val="18"/>
                <w:lang w:eastAsia="hr-HR"/>
              </w:rPr>
            </w:pPr>
            <w:r w:rsidRPr="003E4FB0">
              <w:rPr>
                <w:rFonts w:ascii="Times New Roman" w:eastAsia="Times New Roman" w:hAnsi="Times New Roman" w:cs="Times New Roman"/>
                <w:sz w:val="18"/>
                <w:szCs w:val="18"/>
                <w:lang w:eastAsia="hr-HR"/>
              </w:rPr>
              <w:t>SRC Rogoznica - n</w:t>
            </w:r>
            <w:r w:rsidR="00141D19" w:rsidRPr="003E4FB0">
              <w:rPr>
                <w:rFonts w:ascii="Times New Roman" w:eastAsia="Times New Roman" w:hAnsi="Times New Roman" w:cs="Times New Roman"/>
                <w:sz w:val="18"/>
                <w:szCs w:val="18"/>
                <w:lang w:eastAsia="hr-HR"/>
              </w:rPr>
              <w:t>ogometni klub u Vučetincu</w:t>
            </w:r>
          </w:p>
          <w:p w:rsidR="00141D19" w:rsidRPr="003E4FB0" w:rsidRDefault="00141D19" w:rsidP="00141D19">
            <w:pPr>
              <w:spacing w:after="0" w:line="240" w:lineRule="auto"/>
              <w:jc w:val="center"/>
              <w:rPr>
                <w:rFonts w:ascii="Times New Roman" w:eastAsia="Times New Roman" w:hAnsi="Times New Roman" w:cs="Times New Roman"/>
                <w:sz w:val="18"/>
                <w:szCs w:val="18"/>
                <w:lang w:eastAsia="hr-HR"/>
              </w:rPr>
            </w:pPr>
            <w:r w:rsidRPr="003E4FB0">
              <w:rPr>
                <w:rFonts w:ascii="Times New Roman" w:eastAsia="Times New Roman" w:hAnsi="Times New Roman" w:cs="Times New Roman"/>
                <w:sz w:val="18"/>
                <w:szCs w:val="18"/>
                <w:lang w:eastAsia="hr-HR"/>
              </w:rPr>
              <w:t>Vučetinec bb</w:t>
            </w:r>
          </w:p>
          <w:p w:rsidR="00141D19" w:rsidRPr="003E4FB0" w:rsidRDefault="00141D19" w:rsidP="00141D19">
            <w:pPr>
              <w:spacing w:after="0" w:line="240" w:lineRule="auto"/>
              <w:jc w:val="center"/>
              <w:rPr>
                <w:rFonts w:ascii="Times New Roman" w:eastAsia="Times New Roman" w:hAnsi="Times New Roman" w:cs="Times New Roman"/>
                <w:sz w:val="18"/>
                <w:szCs w:val="18"/>
                <w:lang w:eastAsia="hr-HR"/>
              </w:rPr>
            </w:pPr>
            <w:r w:rsidRPr="003E4FB0">
              <w:rPr>
                <w:rFonts w:ascii="Times New Roman" w:eastAsia="Times New Roman" w:hAnsi="Times New Roman" w:cs="Times New Roman"/>
                <w:sz w:val="18"/>
                <w:szCs w:val="18"/>
                <w:lang w:eastAsia="hr-HR"/>
              </w:rPr>
              <w:t>z.k.ul.br. 5853</w:t>
            </w:r>
          </w:p>
          <w:p w:rsidR="00141D19" w:rsidRPr="003E4FB0" w:rsidRDefault="00141D19" w:rsidP="00141D19">
            <w:pPr>
              <w:spacing w:after="0" w:line="240" w:lineRule="auto"/>
              <w:jc w:val="center"/>
              <w:rPr>
                <w:rFonts w:ascii="Times New Roman" w:eastAsia="Times New Roman" w:hAnsi="Times New Roman" w:cs="Times New Roman"/>
                <w:sz w:val="18"/>
                <w:szCs w:val="18"/>
                <w:lang w:eastAsia="hr-HR"/>
              </w:rPr>
            </w:pPr>
            <w:r w:rsidRPr="003E4FB0">
              <w:rPr>
                <w:rFonts w:ascii="Times New Roman" w:eastAsia="Times New Roman" w:hAnsi="Times New Roman" w:cs="Times New Roman"/>
                <w:sz w:val="18"/>
                <w:szCs w:val="18"/>
                <w:lang w:eastAsia="hr-HR"/>
              </w:rPr>
              <w:t>čest.br. 436/1/4, 436/1/5, 436/1/6, 436/1/7, 436/1/9, 436/4/2, 437/A/5/1, 437/A/5/2 i 437/A/5/3</w:t>
            </w:r>
          </w:p>
          <w:p w:rsidR="00141D19" w:rsidRPr="00254CEB" w:rsidRDefault="00141D19" w:rsidP="00141D19">
            <w:pPr>
              <w:spacing w:after="0" w:line="240" w:lineRule="auto"/>
              <w:jc w:val="center"/>
              <w:rPr>
                <w:rFonts w:ascii="Times New Roman" w:eastAsia="Times New Roman" w:hAnsi="Times New Roman" w:cs="Times New Roman"/>
                <w:color w:val="FF0000"/>
                <w:sz w:val="18"/>
                <w:szCs w:val="18"/>
                <w:lang w:eastAsia="hr-HR"/>
              </w:rPr>
            </w:pPr>
            <w:r w:rsidRPr="003E4FB0">
              <w:rPr>
                <w:rFonts w:ascii="Times New Roman" w:eastAsia="Times New Roman" w:hAnsi="Times New Roman" w:cs="Times New Roman"/>
                <w:sz w:val="18"/>
                <w:szCs w:val="18"/>
                <w:lang w:eastAsia="hr-HR"/>
              </w:rPr>
              <w:t xml:space="preserve">k.o. V </w:t>
            </w:r>
            <w:proofErr w:type="spellStart"/>
            <w:r w:rsidRPr="003E4FB0">
              <w:rPr>
                <w:rFonts w:ascii="Times New Roman" w:eastAsia="Times New Roman" w:hAnsi="Times New Roman" w:cs="Times New Roman"/>
                <w:sz w:val="18"/>
                <w:szCs w:val="18"/>
                <w:lang w:eastAsia="hr-HR"/>
              </w:rPr>
              <w:t>Brežni</w:t>
            </w:r>
            <w:proofErr w:type="spellEnd"/>
            <w:r w:rsidRPr="003E4FB0">
              <w:rPr>
                <w:rFonts w:ascii="Times New Roman" w:eastAsia="Times New Roman" w:hAnsi="Times New Roman" w:cs="Times New Roman"/>
                <w:sz w:val="18"/>
                <w:szCs w:val="18"/>
                <w:lang w:eastAsia="hr-HR"/>
              </w:rPr>
              <w:t xml:space="preserve"> kotar</w:t>
            </w:r>
          </w:p>
        </w:tc>
        <w:tc>
          <w:tcPr>
            <w:tcW w:w="1936" w:type="dxa"/>
            <w:vAlign w:val="center"/>
          </w:tcPr>
          <w:p w:rsidR="00141D19" w:rsidRPr="003E4FB0" w:rsidRDefault="00141D19" w:rsidP="00141D19">
            <w:pPr>
              <w:spacing w:after="0" w:line="240" w:lineRule="auto"/>
              <w:jc w:val="center"/>
              <w:rPr>
                <w:rFonts w:ascii="Times New Roman" w:eastAsia="Times New Roman" w:hAnsi="Times New Roman" w:cs="Times New Roman"/>
                <w:bCs/>
                <w:sz w:val="18"/>
                <w:szCs w:val="18"/>
                <w:lang w:eastAsia="hr-HR"/>
              </w:rPr>
            </w:pPr>
            <w:r w:rsidRPr="003E4FB0">
              <w:rPr>
                <w:rFonts w:ascii="Times New Roman" w:eastAsia="Times New Roman" w:hAnsi="Times New Roman" w:cs="Times New Roman"/>
                <w:bCs/>
                <w:sz w:val="18"/>
                <w:szCs w:val="18"/>
                <w:lang w:eastAsia="hr-HR"/>
              </w:rPr>
              <w:t>NK Vučetinec</w:t>
            </w:r>
          </w:p>
          <w:p w:rsidR="003F6092" w:rsidRPr="00254CEB" w:rsidRDefault="000247CB" w:rsidP="00141D19">
            <w:pPr>
              <w:spacing w:after="0" w:line="240" w:lineRule="auto"/>
              <w:jc w:val="center"/>
              <w:rPr>
                <w:rFonts w:ascii="Times New Roman" w:eastAsia="Times New Roman" w:hAnsi="Times New Roman" w:cs="Times New Roman"/>
                <w:bCs/>
                <w:color w:val="FF0000"/>
                <w:sz w:val="18"/>
                <w:szCs w:val="18"/>
                <w:lang w:eastAsia="hr-HR"/>
              </w:rPr>
            </w:pPr>
            <w:r w:rsidRPr="003E4FB0">
              <w:rPr>
                <w:rFonts w:ascii="Times New Roman" w:eastAsia="Times New Roman" w:hAnsi="Times New Roman" w:cs="Times New Roman"/>
                <w:bCs/>
                <w:sz w:val="18"/>
                <w:szCs w:val="18"/>
                <w:lang w:eastAsia="hr-HR"/>
              </w:rPr>
              <w:t>Nogometna škola „Sveti Juraj na Bregu“</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Dom kulture Zasadbreg</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Zasadbreg 187/a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z.k.ul.br.3521 i 1000</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125/6/1/2 i 125/6/1/</w:t>
            </w:r>
            <w:proofErr w:type="spellStart"/>
            <w:r w:rsidRPr="00141D19">
              <w:rPr>
                <w:rFonts w:ascii="Times New Roman" w:eastAsia="Times New Roman" w:hAnsi="Times New Roman" w:cs="Times New Roman"/>
                <w:color w:val="000000"/>
                <w:sz w:val="18"/>
                <w:szCs w:val="18"/>
                <w:lang w:eastAsia="hr-HR"/>
              </w:rPr>
              <w:t>1</w:t>
            </w:r>
            <w:proofErr w:type="spellEnd"/>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VII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MO Zasadbreg</w:t>
            </w:r>
          </w:p>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Stolno teniski klub Zasadbreg</w:t>
            </w:r>
          </w:p>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 xml:space="preserve">KUU Zasadbreg </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DVD/MO Zasadbreg </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Zasadbreg 187</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1000</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čest.br.125/6/1/</w:t>
            </w:r>
            <w:proofErr w:type="spellStart"/>
            <w:r w:rsidRPr="00141D19">
              <w:rPr>
                <w:rFonts w:ascii="Times New Roman" w:eastAsia="Times New Roman" w:hAnsi="Times New Roman" w:cs="Times New Roman"/>
                <w:color w:val="000000"/>
                <w:sz w:val="18"/>
                <w:szCs w:val="18"/>
                <w:lang w:eastAsia="hr-HR"/>
              </w:rPr>
              <w:t>1</w:t>
            </w:r>
            <w:proofErr w:type="spellEnd"/>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lastRenderedPageBreak/>
              <w:t xml:space="preserve">k.o. VII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lastRenderedPageBreak/>
              <w:t xml:space="preserve">MO Zasadbreg </w:t>
            </w:r>
          </w:p>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DVD Zasadbreg</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Etno kutak Zasadbreg </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Zasadbreg 187/a</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z.k.ul.br.3521</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125/6/1/2</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VII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KUU Zasadbreg</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3E4FB0" w:rsidRDefault="000247CB" w:rsidP="00141D19">
            <w:pPr>
              <w:spacing w:after="0" w:line="240" w:lineRule="auto"/>
              <w:jc w:val="center"/>
              <w:rPr>
                <w:rFonts w:ascii="Times New Roman" w:eastAsia="Times New Roman" w:hAnsi="Times New Roman" w:cs="Times New Roman"/>
                <w:sz w:val="18"/>
                <w:szCs w:val="18"/>
                <w:lang w:eastAsia="hr-HR"/>
              </w:rPr>
            </w:pPr>
            <w:r w:rsidRPr="003E4FB0">
              <w:rPr>
                <w:rFonts w:ascii="Times New Roman" w:eastAsia="Times New Roman" w:hAnsi="Times New Roman" w:cs="Times New Roman"/>
                <w:sz w:val="18"/>
                <w:szCs w:val="18"/>
                <w:lang w:eastAsia="hr-HR"/>
              </w:rPr>
              <w:t>SRC Zasadbreg - n</w:t>
            </w:r>
            <w:r w:rsidR="00141D19" w:rsidRPr="003E4FB0">
              <w:rPr>
                <w:rFonts w:ascii="Times New Roman" w:eastAsia="Times New Roman" w:hAnsi="Times New Roman" w:cs="Times New Roman"/>
                <w:sz w:val="18"/>
                <w:szCs w:val="18"/>
                <w:lang w:eastAsia="hr-HR"/>
              </w:rPr>
              <w:t>ogometni klub u Zasadbregu</w:t>
            </w:r>
          </w:p>
          <w:p w:rsidR="00141D19" w:rsidRPr="003E4FB0" w:rsidRDefault="00141D19" w:rsidP="00141D19">
            <w:pPr>
              <w:spacing w:after="0" w:line="240" w:lineRule="auto"/>
              <w:jc w:val="center"/>
              <w:rPr>
                <w:rFonts w:ascii="Times New Roman" w:eastAsia="Times New Roman" w:hAnsi="Times New Roman" w:cs="Times New Roman"/>
                <w:sz w:val="18"/>
                <w:szCs w:val="18"/>
                <w:lang w:eastAsia="hr-HR"/>
              </w:rPr>
            </w:pPr>
            <w:r w:rsidRPr="003E4FB0">
              <w:rPr>
                <w:rFonts w:ascii="Times New Roman" w:eastAsia="Times New Roman" w:hAnsi="Times New Roman" w:cs="Times New Roman"/>
                <w:sz w:val="18"/>
                <w:szCs w:val="18"/>
                <w:lang w:eastAsia="hr-HR"/>
              </w:rPr>
              <w:t>Zasadbreg 261</w:t>
            </w:r>
          </w:p>
          <w:p w:rsidR="00141D19" w:rsidRPr="003E4FB0" w:rsidRDefault="00141D19" w:rsidP="00141D19">
            <w:pPr>
              <w:spacing w:after="0" w:line="240" w:lineRule="auto"/>
              <w:jc w:val="center"/>
              <w:rPr>
                <w:rFonts w:ascii="Times New Roman" w:eastAsia="Times New Roman" w:hAnsi="Times New Roman" w:cs="Times New Roman"/>
                <w:sz w:val="18"/>
                <w:szCs w:val="18"/>
                <w:lang w:eastAsia="hr-HR"/>
              </w:rPr>
            </w:pPr>
            <w:r w:rsidRPr="003E4FB0">
              <w:rPr>
                <w:rFonts w:ascii="Times New Roman" w:eastAsia="Times New Roman" w:hAnsi="Times New Roman" w:cs="Times New Roman"/>
                <w:sz w:val="18"/>
                <w:szCs w:val="18"/>
                <w:lang w:eastAsia="hr-HR"/>
              </w:rPr>
              <w:t>z.k.ul.br. 170</w:t>
            </w:r>
          </w:p>
          <w:p w:rsidR="00141D19" w:rsidRPr="003E4FB0" w:rsidRDefault="00141D19" w:rsidP="00141D19">
            <w:pPr>
              <w:spacing w:after="0" w:line="240" w:lineRule="auto"/>
              <w:jc w:val="center"/>
              <w:rPr>
                <w:rFonts w:ascii="Times New Roman" w:eastAsia="Times New Roman" w:hAnsi="Times New Roman" w:cs="Times New Roman"/>
                <w:sz w:val="18"/>
                <w:szCs w:val="18"/>
                <w:lang w:eastAsia="hr-HR"/>
              </w:rPr>
            </w:pPr>
            <w:r w:rsidRPr="003E4FB0">
              <w:rPr>
                <w:rFonts w:ascii="Times New Roman" w:eastAsia="Times New Roman" w:hAnsi="Times New Roman" w:cs="Times New Roman"/>
                <w:sz w:val="18"/>
                <w:szCs w:val="18"/>
                <w:lang w:eastAsia="hr-HR"/>
              </w:rPr>
              <w:t>čest.br. 132/3/1</w:t>
            </w:r>
          </w:p>
          <w:p w:rsidR="00141D19" w:rsidRPr="00254CEB" w:rsidRDefault="00141D19" w:rsidP="00141D19">
            <w:pPr>
              <w:spacing w:after="0" w:line="240" w:lineRule="auto"/>
              <w:jc w:val="center"/>
              <w:rPr>
                <w:rFonts w:ascii="Times New Roman" w:eastAsia="Times New Roman" w:hAnsi="Times New Roman" w:cs="Times New Roman"/>
                <w:color w:val="FF0000"/>
                <w:sz w:val="18"/>
                <w:szCs w:val="18"/>
                <w:lang w:eastAsia="hr-HR"/>
              </w:rPr>
            </w:pPr>
            <w:r w:rsidRPr="003E4FB0">
              <w:rPr>
                <w:rFonts w:ascii="Times New Roman" w:eastAsia="Times New Roman" w:hAnsi="Times New Roman" w:cs="Times New Roman"/>
                <w:sz w:val="18"/>
                <w:szCs w:val="18"/>
                <w:lang w:eastAsia="hr-HR"/>
              </w:rPr>
              <w:t xml:space="preserve">k.o. VII </w:t>
            </w:r>
            <w:proofErr w:type="spellStart"/>
            <w:r w:rsidRPr="003E4FB0">
              <w:rPr>
                <w:rFonts w:ascii="Times New Roman" w:eastAsia="Times New Roman" w:hAnsi="Times New Roman" w:cs="Times New Roman"/>
                <w:sz w:val="18"/>
                <w:szCs w:val="18"/>
                <w:lang w:eastAsia="hr-HR"/>
              </w:rPr>
              <w:t>Brežni</w:t>
            </w:r>
            <w:proofErr w:type="spellEnd"/>
            <w:r w:rsidRPr="003E4FB0">
              <w:rPr>
                <w:rFonts w:ascii="Times New Roman" w:eastAsia="Times New Roman" w:hAnsi="Times New Roman" w:cs="Times New Roman"/>
                <w:sz w:val="18"/>
                <w:szCs w:val="18"/>
                <w:lang w:eastAsia="hr-HR"/>
              </w:rPr>
              <w:t xml:space="preserve"> kotar</w:t>
            </w:r>
          </w:p>
        </w:tc>
        <w:tc>
          <w:tcPr>
            <w:tcW w:w="1936" w:type="dxa"/>
            <w:vAlign w:val="center"/>
          </w:tcPr>
          <w:p w:rsidR="00141D19" w:rsidRPr="003E4FB0" w:rsidRDefault="00141D19" w:rsidP="00141D19">
            <w:pPr>
              <w:spacing w:after="0" w:line="240" w:lineRule="auto"/>
              <w:jc w:val="center"/>
              <w:rPr>
                <w:rFonts w:ascii="Times New Roman" w:eastAsia="Times New Roman" w:hAnsi="Times New Roman" w:cs="Times New Roman"/>
                <w:bCs/>
                <w:sz w:val="18"/>
                <w:szCs w:val="18"/>
                <w:lang w:eastAsia="hr-HR"/>
              </w:rPr>
            </w:pPr>
            <w:r w:rsidRPr="003E4FB0">
              <w:rPr>
                <w:rFonts w:ascii="Times New Roman" w:eastAsia="Times New Roman" w:hAnsi="Times New Roman" w:cs="Times New Roman"/>
                <w:bCs/>
                <w:sz w:val="18"/>
                <w:szCs w:val="18"/>
                <w:lang w:eastAsia="hr-HR"/>
              </w:rPr>
              <w:t xml:space="preserve">NK Zasadbreg </w:t>
            </w:r>
          </w:p>
          <w:p w:rsidR="000247CB" w:rsidRPr="00254CEB" w:rsidRDefault="000247CB" w:rsidP="00141D19">
            <w:pPr>
              <w:spacing w:after="0" w:line="240" w:lineRule="auto"/>
              <w:jc w:val="center"/>
              <w:rPr>
                <w:rFonts w:ascii="Times New Roman" w:eastAsia="Times New Roman" w:hAnsi="Times New Roman" w:cs="Times New Roman"/>
                <w:bCs/>
                <w:color w:val="FF0000"/>
                <w:sz w:val="18"/>
                <w:szCs w:val="18"/>
                <w:lang w:eastAsia="hr-HR"/>
              </w:rPr>
            </w:pPr>
            <w:r w:rsidRPr="003E4FB0">
              <w:rPr>
                <w:rFonts w:ascii="Times New Roman" w:eastAsia="Times New Roman" w:hAnsi="Times New Roman" w:cs="Times New Roman"/>
                <w:bCs/>
                <w:sz w:val="18"/>
                <w:szCs w:val="18"/>
                <w:lang w:eastAsia="hr-HR"/>
              </w:rPr>
              <w:t>Nogometna škola „Sveti Juraj na Bregu“</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p>
        </w:tc>
        <w:tc>
          <w:tcPr>
            <w:tcW w:w="2013" w:type="dxa"/>
            <w:vAlign w:val="center"/>
          </w:tcPr>
          <w:p w:rsidR="00141D19" w:rsidRPr="00141D19" w:rsidRDefault="00141D19" w:rsidP="00141D19">
            <w:pPr>
              <w:spacing w:after="0" w:line="240" w:lineRule="auto"/>
              <w:jc w:val="both"/>
              <w:rPr>
                <w:rFonts w:ascii="Times New Roman" w:eastAsia="Times New Roman" w:hAnsi="Times New Roman" w:cs="Times New Roman"/>
                <w:color w:val="000000"/>
                <w:sz w:val="18"/>
                <w:szCs w:val="18"/>
                <w:lang w:eastAsia="hr-HR"/>
              </w:rPr>
            </w:pP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Bez naknade</w:t>
            </w:r>
          </w:p>
        </w:tc>
      </w:tr>
      <w:tr w:rsidR="00141D19" w:rsidRPr="00141D19" w:rsidTr="00141D19">
        <w:trPr>
          <w:jc w:val="center"/>
        </w:trPr>
        <w:tc>
          <w:tcPr>
            <w:tcW w:w="686" w:type="dxa"/>
            <w:vAlign w:val="center"/>
          </w:tcPr>
          <w:p w:rsidR="00141D19" w:rsidRPr="00141D19" w:rsidRDefault="00141D19" w:rsidP="00141D19">
            <w:pPr>
              <w:numPr>
                <w:ilvl w:val="0"/>
                <w:numId w:val="12"/>
              </w:numPr>
              <w:spacing w:after="0" w:line="240" w:lineRule="auto"/>
              <w:contextualSpacing/>
              <w:jc w:val="center"/>
              <w:rPr>
                <w:rFonts w:ascii="Times New Roman" w:eastAsia="Times New Roman" w:hAnsi="Times New Roman" w:cs="Times New Roman"/>
                <w:color w:val="000000"/>
                <w:sz w:val="18"/>
                <w:szCs w:val="18"/>
                <w:lang w:eastAsia="hr-HR"/>
              </w:rPr>
            </w:pPr>
          </w:p>
        </w:tc>
        <w:tc>
          <w:tcPr>
            <w:tcW w:w="2286" w:type="dxa"/>
            <w:vAlign w:val="center"/>
          </w:tcPr>
          <w:p w:rsidR="00141D19" w:rsidRPr="00141D19" w:rsidRDefault="000247CB" w:rsidP="00141D19">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SRC Zasadbreg - n</w:t>
            </w:r>
            <w:r w:rsidR="00141D19" w:rsidRPr="00141D19">
              <w:rPr>
                <w:rFonts w:ascii="Times New Roman" w:eastAsia="Times New Roman" w:hAnsi="Times New Roman" w:cs="Times New Roman"/>
                <w:color w:val="000000"/>
                <w:sz w:val="18"/>
                <w:szCs w:val="18"/>
                <w:lang w:eastAsia="hr-HR"/>
              </w:rPr>
              <w:t>ogometni klub u Zasadbregu</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Zasadbreg 261</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z.k.ul.br. 170</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čest.br. 132/3/1</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 xml:space="preserve">k.o. VII </w:t>
            </w:r>
            <w:proofErr w:type="spellStart"/>
            <w:r w:rsidRPr="00141D19">
              <w:rPr>
                <w:rFonts w:ascii="Times New Roman" w:eastAsia="Times New Roman" w:hAnsi="Times New Roman" w:cs="Times New Roman"/>
                <w:color w:val="000000"/>
                <w:sz w:val="18"/>
                <w:szCs w:val="18"/>
                <w:lang w:eastAsia="hr-HR"/>
              </w:rPr>
              <w:t>Brežni</w:t>
            </w:r>
            <w:proofErr w:type="spellEnd"/>
            <w:r w:rsidRPr="00141D19">
              <w:rPr>
                <w:rFonts w:ascii="Times New Roman" w:eastAsia="Times New Roman" w:hAnsi="Times New Roman" w:cs="Times New Roman"/>
                <w:color w:val="000000"/>
                <w:sz w:val="18"/>
                <w:szCs w:val="18"/>
                <w:lang w:eastAsia="hr-HR"/>
              </w:rPr>
              <w:t xml:space="preserve"> kotar</w:t>
            </w:r>
          </w:p>
          <w:p w:rsidR="00141D19" w:rsidRPr="00141D19" w:rsidRDefault="00141D19" w:rsidP="00141D19">
            <w:pPr>
              <w:spacing w:after="0" w:line="240" w:lineRule="auto"/>
              <w:jc w:val="center"/>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(poslovni prostor</w:t>
            </w:r>
            <w:r w:rsidR="00FD76DB">
              <w:rPr>
                <w:rFonts w:ascii="Times New Roman" w:eastAsia="Times New Roman" w:hAnsi="Times New Roman" w:cs="Times New Roman"/>
                <w:color w:val="000000"/>
                <w:sz w:val="18"/>
                <w:szCs w:val="18"/>
                <w:lang w:eastAsia="hr-HR"/>
              </w:rPr>
              <w:t>)</w:t>
            </w:r>
          </w:p>
        </w:tc>
        <w:tc>
          <w:tcPr>
            <w:tcW w:w="1936" w:type="dxa"/>
            <w:vAlign w:val="center"/>
          </w:tcPr>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 xml:space="preserve">Mal plus j.d.o.o. </w:t>
            </w:r>
            <w:proofErr w:type="spellStart"/>
            <w:r w:rsidRPr="00141D19">
              <w:rPr>
                <w:rFonts w:ascii="Times New Roman" w:eastAsia="Times New Roman" w:hAnsi="Times New Roman" w:cs="Times New Roman"/>
                <w:bCs/>
                <w:color w:val="000000"/>
                <w:sz w:val="18"/>
                <w:szCs w:val="18"/>
                <w:lang w:eastAsia="hr-HR"/>
              </w:rPr>
              <w:t>Železna</w:t>
            </w:r>
            <w:proofErr w:type="spellEnd"/>
            <w:r w:rsidRPr="00141D19">
              <w:rPr>
                <w:rFonts w:ascii="Times New Roman" w:eastAsia="Times New Roman" w:hAnsi="Times New Roman" w:cs="Times New Roman"/>
                <w:bCs/>
                <w:color w:val="000000"/>
                <w:sz w:val="18"/>
                <w:szCs w:val="18"/>
                <w:lang w:eastAsia="hr-HR"/>
              </w:rPr>
              <w:t xml:space="preserve"> Gora 81</w:t>
            </w:r>
          </w:p>
          <w:p w:rsidR="00141D19" w:rsidRPr="00141D19" w:rsidRDefault="00141D19" w:rsidP="00141D19">
            <w:pPr>
              <w:spacing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40312 Štrigova</w:t>
            </w:r>
          </w:p>
        </w:tc>
        <w:tc>
          <w:tcPr>
            <w:tcW w:w="1183" w:type="dxa"/>
            <w:vAlign w:val="center"/>
          </w:tcPr>
          <w:p w:rsidR="00141D19" w:rsidRPr="00141D19" w:rsidRDefault="00141D19" w:rsidP="00141D19">
            <w:pPr>
              <w:spacing w:before="100" w:beforeAutospacing="1" w:after="0" w:line="240" w:lineRule="auto"/>
              <w:jc w:val="center"/>
              <w:rPr>
                <w:rFonts w:ascii="Times New Roman" w:eastAsia="Times New Roman" w:hAnsi="Times New Roman" w:cs="Times New Roman"/>
                <w:bCs/>
                <w:color w:val="000000"/>
                <w:sz w:val="18"/>
                <w:szCs w:val="18"/>
                <w:lang w:eastAsia="hr-HR"/>
              </w:rPr>
            </w:pPr>
            <w:r w:rsidRPr="00141D19">
              <w:rPr>
                <w:rFonts w:ascii="Times New Roman" w:eastAsia="Times New Roman" w:hAnsi="Times New Roman" w:cs="Times New Roman"/>
                <w:bCs/>
                <w:color w:val="000000"/>
                <w:sz w:val="18"/>
                <w:szCs w:val="18"/>
                <w:lang w:eastAsia="hr-HR"/>
              </w:rPr>
              <w:t>13.10.2017.</w:t>
            </w:r>
          </w:p>
        </w:tc>
        <w:tc>
          <w:tcPr>
            <w:tcW w:w="2013" w:type="dxa"/>
            <w:vAlign w:val="center"/>
          </w:tcPr>
          <w:p w:rsidR="00141D19" w:rsidRPr="00141D19" w:rsidRDefault="00141D19" w:rsidP="00141D19">
            <w:pPr>
              <w:spacing w:after="0" w:line="240" w:lineRule="auto"/>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od 15.10.2017. do 15.10.2022. godine</w:t>
            </w:r>
          </w:p>
        </w:tc>
        <w:tc>
          <w:tcPr>
            <w:tcW w:w="1242" w:type="dxa"/>
            <w:vAlign w:val="center"/>
          </w:tcPr>
          <w:p w:rsidR="00141D19" w:rsidRPr="00141D19" w:rsidRDefault="00141D19" w:rsidP="00141D19">
            <w:pPr>
              <w:spacing w:before="100" w:beforeAutospacing="1" w:after="100" w:afterAutospacing="1" w:line="240" w:lineRule="auto"/>
              <w:jc w:val="both"/>
              <w:rPr>
                <w:rFonts w:ascii="Times New Roman" w:eastAsia="Times New Roman" w:hAnsi="Times New Roman" w:cs="Times New Roman"/>
                <w:color w:val="000000"/>
                <w:sz w:val="18"/>
                <w:szCs w:val="18"/>
                <w:lang w:eastAsia="hr-HR"/>
              </w:rPr>
            </w:pPr>
            <w:r w:rsidRPr="00141D19">
              <w:rPr>
                <w:rFonts w:ascii="Times New Roman" w:eastAsia="Times New Roman" w:hAnsi="Times New Roman" w:cs="Times New Roman"/>
                <w:color w:val="000000"/>
                <w:sz w:val="18"/>
                <w:szCs w:val="18"/>
                <w:lang w:eastAsia="hr-HR"/>
              </w:rPr>
              <w:t>2.500,00 kn/mjesečno</w:t>
            </w:r>
          </w:p>
        </w:tc>
      </w:tr>
    </w:tbl>
    <w:bookmarkEnd w:id="0"/>
    <w:p w:rsidR="00141D19" w:rsidRPr="00141D19" w:rsidRDefault="00141D19" w:rsidP="00141D19">
      <w:pPr>
        <w:spacing w:after="0"/>
        <w:jc w:val="center"/>
        <w:rPr>
          <w:rFonts w:ascii="Times New Roman" w:eastAsia="Times New Roman" w:hAnsi="Times New Roman" w:cs="Times New Roman"/>
          <w:i/>
          <w:color w:val="000000"/>
          <w:sz w:val="20"/>
          <w:szCs w:val="20"/>
          <w:lang w:eastAsia="hr-HR"/>
        </w:rPr>
      </w:pPr>
      <w:r w:rsidRPr="00141D19">
        <w:rPr>
          <w:rFonts w:ascii="Times New Roman" w:eastAsia="Times New Roman" w:hAnsi="Times New Roman" w:cs="Times New Roman"/>
          <w:i/>
          <w:color w:val="000000"/>
          <w:sz w:val="20"/>
          <w:szCs w:val="20"/>
          <w:lang w:eastAsia="hr-HR"/>
        </w:rPr>
        <w:t>Izvor: Općina Sveti Juraj na Bregu</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Za poslovne prostore koji su u odgovarajućem stanju, ali nisu dani u zakup, potrebno je kontinuirano raspisivati javne natječaje kako bi se i oni stavili u funkciju.</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Ovim Planom definiraju se sljedeći ciljevi upravljanja i raspolaganja poslovnim prostorima u vlasništvu Općine:</w:t>
      </w:r>
    </w:p>
    <w:p w:rsidR="00141D19" w:rsidRPr="00141D19" w:rsidRDefault="00141D19" w:rsidP="00141D19">
      <w:pPr>
        <w:spacing w:after="0"/>
        <w:rPr>
          <w:rFonts w:ascii="Arial" w:eastAsia="Times New Roman" w:hAnsi="Arial" w:cs="Arial"/>
          <w:color w:val="000000"/>
          <w:sz w:val="24"/>
          <w:szCs w:val="24"/>
          <w:lang w:eastAsia="hr-HR"/>
        </w:rPr>
      </w:pPr>
    </w:p>
    <w:p w:rsidR="00141D19" w:rsidRPr="00141D19" w:rsidRDefault="00141D19" w:rsidP="00141D19">
      <w:pPr>
        <w:numPr>
          <w:ilvl w:val="0"/>
          <w:numId w:val="17"/>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Općina putem odluka Općinskog vijeća mora na racionalan i učinkovit način upravljati poslovnim prostorima na način da oni poslovni prostori koji su potrebni samoj općinskoj upravi budu i stavljeni u funkciju koja će služiti racionalnijem i učinkovitijem funkcioniranju uprave. Svi drugi poslovni prostori, nakon odluka Općinskog vijeća, moraju biti ponuđeni na tržištu, bilo u formi najma, odnosno zakupa, bilo u formi njihove prodaje javnim natječajem.</w:t>
      </w:r>
    </w:p>
    <w:p w:rsidR="00141D19" w:rsidRPr="00141D19" w:rsidRDefault="00141D19" w:rsidP="00141D19">
      <w:pPr>
        <w:numPr>
          <w:ilvl w:val="0"/>
          <w:numId w:val="17"/>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 xml:space="preserve">Sukladno odlukama Općinskog vijeća, određeni poslovni prostori se mogu prodati, pri čemu dio prihoda svakako treba uložiti u održavanje nekretnina koje ostaju u </w:t>
      </w:r>
      <w:r w:rsidRPr="00141D19">
        <w:rPr>
          <w:rFonts w:ascii="Times New Roman" w:eastAsia="Times New Roman" w:hAnsi="Times New Roman" w:cs="Times New Roman"/>
          <w:color w:val="000000"/>
          <w:sz w:val="24"/>
          <w:szCs w:val="24"/>
          <w:lang w:eastAsia="hr-HR"/>
        </w:rPr>
        <w:t>vlasništvu</w:t>
      </w:r>
      <w:r w:rsidRPr="00141D19">
        <w:rPr>
          <w:rFonts w:ascii="Times New Roman" w:eastAsia="Times New Roman" w:hAnsi="Times New Roman" w:cs="Times New Roman"/>
          <w:color w:val="000000"/>
          <w:sz w:val="24"/>
          <w:szCs w:val="24"/>
          <w:lang w:val="x-none" w:eastAsia="hr-HR"/>
        </w:rPr>
        <w:t>, čime će se zadržati, odnosno povećati njihova vrijednost.</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u w:val="single"/>
          <w:lang w:eastAsia="hr-HR"/>
        </w:rPr>
        <w:t>Akti kojima je regulirano upravljanje i raspolaganje poslovnim prostorima u vlasništvu Općine Sveti Juraj na Bregu:</w:t>
      </w:r>
    </w:p>
    <w:p w:rsidR="00141D19" w:rsidRPr="00141D19" w:rsidRDefault="00141D19" w:rsidP="00141D19">
      <w:pPr>
        <w:spacing w:after="0"/>
        <w:jc w:val="both"/>
        <w:rPr>
          <w:rFonts w:ascii="Arial" w:eastAsia="Times New Roman" w:hAnsi="Arial" w:cs="Arial"/>
          <w:color w:val="000000"/>
          <w:sz w:val="24"/>
          <w:szCs w:val="24"/>
          <w:u w:val="single"/>
          <w:lang w:eastAsia="hr-HR"/>
        </w:rPr>
      </w:pPr>
    </w:p>
    <w:p w:rsidR="00141D19" w:rsidRPr="00141D19" w:rsidRDefault="00141D19" w:rsidP="00141D19">
      <w:pPr>
        <w:numPr>
          <w:ilvl w:val="0"/>
          <w:numId w:val="8"/>
        </w:numPr>
        <w:spacing w:after="0" w:line="240" w:lineRule="auto"/>
        <w:contextualSpacing/>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Zakon o zakupu i kupoprodaji poslovnih prostora („Narodne novine“, br. 125/11</w:t>
      </w:r>
      <w:r w:rsidRPr="00141D19">
        <w:rPr>
          <w:rFonts w:ascii="Times New Roman" w:eastAsia="Times New Roman" w:hAnsi="Times New Roman" w:cs="Times New Roman"/>
          <w:color w:val="000000"/>
          <w:sz w:val="24"/>
          <w:szCs w:val="24"/>
          <w:lang w:eastAsia="hr-HR"/>
        </w:rPr>
        <w:t xml:space="preserve">., </w:t>
      </w:r>
      <w:r w:rsidRPr="00141D19">
        <w:rPr>
          <w:rFonts w:ascii="Times New Roman" w:eastAsia="Times New Roman" w:hAnsi="Times New Roman" w:cs="Times New Roman"/>
          <w:color w:val="000000"/>
          <w:sz w:val="24"/>
          <w:szCs w:val="24"/>
          <w:lang w:val="x-none" w:eastAsia="hr-HR"/>
        </w:rPr>
        <w:t>64/15</w:t>
      </w:r>
      <w:r w:rsidRPr="00141D19">
        <w:rPr>
          <w:rFonts w:ascii="Times New Roman" w:eastAsia="Times New Roman" w:hAnsi="Times New Roman" w:cs="Times New Roman"/>
          <w:color w:val="000000"/>
          <w:sz w:val="24"/>
          <w:szCs w:val="24"/>
          <w:lang w:eastAsia="hr-HR"/>
        </w:rPr>
        <w:t xml:space="preserve">. i </w:t>
      </w:r>
      <w:r w:rsidRPr="00141D19">
        <w:rPr>
          <w:rFonts w:ascii="Times New Roman" w:eastAsia="Times New Roman" w:hAnsi="Times New Roman" w:cs="Times New Roman"/>
          <w:color w:val="000000"/>
          <w:sz w:val="24"/>
          <w:szCs w:val="24"/>
          <w:lang w:val="x-none" w:eastAsia="hr-HR"/>
        </w:rPr>
        <w:t>112/18</w:t>
      </w:r>
      <w:r w:rsidRPr="00141D19">
        <w:rPr>
          <w:rFonts w:ascii="Times New Roman" w:eastAsia="Times New Roman" w:hAnsi="Times New Roman" w:cs="Times New Roman"/>
          <w:color w:val="000000"/>
          <w:sz w:val="24"/>
          <w:szCs w:val="24"/>
          <w:lang w:eastAsia="hr-HR"/>
        </w:rPr>
        <w:t>.</w:t>
      </w:r>
      <w:r w:rsidRPr="00141D19">
        <w:rPr>
          <w:rFonts w:ascii="Times New Roman" w:eastAsia="Times New Roman" w:hAnsi="Times New Roman" w:cs="Times New Roman"/>
          <w:color w:val="000000"/>
          <w:sz w:val="24"/>
          <w:szCs w:val="24"/>
          <w:lang w:val="x-none" w:eastAsia="hr-HR"/>
        </w:rPr>
        <w:t>)</w:t>
      </w:r>
    </w:p>
    <w:p w:rsidR="00141D19" w:rsidRPr="002F4EBC" w:rsidRDefault="00141D19" w:rsidP="00141D19">
      <w:pPr>
        <w:numPr>
          <w:ilvl w:val="0"/>
          <w:numId w:val="8"/>
        </w:numPr>
        <w:spacing w:after="0" w:line="240" w:lineRule="auto"/>
        <w:contextualSpacing/>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Odluka o zakupu i kupoprodaji poslovn</w:t>
      </w:r>
      <w:r w:rsidRPr="00141D19">
        <w:rPr>
          <w:rFonts w:ascii="Times New Roman" w:eastAsia="Times New Roman" w:hAnsi="Times New Roman" w:cs="Times New Roman"/>
          <w:color w:val="000000"/>
          <w:sz w:val="24"/>
          <w:szCs w:val="24"/>
          <w:lang w:eastAsia="hr-HR"/>
        </w:rPr>
        <w:t>ih</w:t>
      </w:r>
      <w:r w:rsidRPr="00141D19">
        <w:rPr>
          <w:rFonts w:ascii="Times New Roman" w:eastAsia="Times New Roman" w:hAnsi="Times New Roman" w:cs="Times New Roman"/>
          <w:color w:val="000000"/>
          <w:sz w:val="24"/>
          <w:szCs w:val="24"/>
          <w:lang w:val="x-none" w:eastAsia="hr-HR"/>
        </w:rPr>
        <w:t xml:space="preserve"> prostora </w:t>
      </w:r>
      <w:r w:rsidRPr="00141D19">
        <w:rPr>
          <w:rFonts w:ascii="Times New Roman" w:eastAsia="Times New Roman" w:hAnsi="Times New Roman" w:cs="Times New Roman"/>
          <w:color w:val="000000"/>
          <w:sz w:val="24"/>
          <w:szCs w:val="24"/>
          <w:lang w:eastAsia="hr-HR"/>
        </w:rPr>
        <w:t>u vlasništvu</w:t>
      </w:r>
      <w:r w:rsidRPr="00141D19">
        <w:rPr>
          <w:rFonts w:ascii="Times New Roman" w:eastAsia="Times New Roman" w:hAnsi="Times New Roman" w:cs="Times New Roman"/>
          <w:color w:val="000000"/>
          <w:sz w:val="24"/>
          <w:szCs w:val="24"/>
          <w:lang w:val="x-none" w:eastAsia="hr-HR"/>
        </w:rPr>
        <w:t xml:space="preserve"> Općine </w:t>
      </w:r>
      <w:r w:rsidRPr="00141D19">
        <w:rPr>
          <w:rFonts w:ascii="Times New Roman" w:eastAsia="Times New Roman" w:hAnsi="Times New Roman" w:cs="Times New Roman"/>
          <w:color w:val="000000"/>
          <w:sz w:val="24"/>
          <w:szCs w:val="24"/>
          <w:lang w:eastAsia="hr-HR"/>
        </w:rPr>
        <w:t>Sveti Juraj na Bregu</w:t>
      </w:r>
      <w:r w:rsidR="002F4EBC">
        <w:rPr>
          <w:rFonts w:ascii="Times New Roman" w:eastAsia="Times New Roman" w:hAnsi="Times New Roman" w:cs="Times New Roman"/>
          <w:color w:val="000000"/>
          <w:sz w:val="24"/>
          <w:szCs w:val="24"/>
          <w:lang w:eastAsia="hr-HR"/>
        </w:rPr>
        <w:t xml:space="preserve"> („Službeni glasnik Međimurske županije“, broj 10/15.)</w:t>
      </w:r>
    </w:p>
    <w:p w:rsidR="002F4EBC" w:rsidRPr="00141D19" w:rsidRDefault="002F4EBC" w:rsidP="00141D19">
      <w:pPr>
        <w:numPr>
          <w:ilvl w:val="0"/>
          <w:numId w:val="8"/>
        </w:numPr>
        <w:spacing w:after="0" w:line="240" w:lineRule="auto"/>
        <w:contextualSpacing/>
        <w:jc w:val="both"/>
        <w:rPr>
          <w:rFonts w:ascii="Times New Roman" w:eastAsia="Times New Roman" w:hAnsi="Times New Roman" w:cs="Times New Roman"/>
          <w:color w:val="000000"/>
          <w:sz w:val="24"/>
          <w:szCs w:val="24"/>
          <w:lang w:val="x-none" w:eastAsia="hr-HR"/>
        </w:rPr>
      </w:pPr>
      <w:r>
        <w:rPr>
          <w:rFonts w:ascii="Times New Roman" w:eastAsia="Times New Roman" w:hAnsi="Times New Roman" w:cs="Times New Roman"/>
          <w:color w:val="000000"/>
          <w:sz w:val="24"/>
          <w:szCs w:val="24"/>
          <w:lang w:eastAsia="hr-HR"/>
        </w:rPr>
        <w:t>Odluka o načinu upravljanja i korištenja sportskih građevina u vlasništvu Općine Sveti Juraj na Bregu („Službeni glasnik Međimurske županije“, broj 11/20.)</w:t>
      </w:r>
      <w:r w:rsidR="00FC3998">
        <w:rPr>
          <w:rFonts w:ascii="Times New Roman" w:eastAsia="Times New Roman" w:hAnsi="Times New Roman" w:cs="Times New Roman"/>
          <w:color w:val="000000"/>
          <w:sz w:val="24"/>
          <w:szCs w:val="24"/>
          <w:lang w:eastAsia="hr-HR"/>
        </w:rPr>
        <w:t>.</w:t>
      </w:r>
    </w:p>
    <w:p w:rsidR="00141D19" w:rsidRDefault="00141D19" w:rsidP="00141D19">
      <w:pPr>
        <w:spacing w:after="0"/>
        <w:jc w:val="both"/>
        <w:rPr>
          <w:rFonts w:ascii="Times New Roman" w:eastAsia="Times New Roman" w:hAnsi="Times New Roman" w:cs="Times New Roman"/>
          <w:color w:val="000000"/>
          <w:sz w:val="24"/>
          <w:szCs w:val="24"/>
          <w:lang w:eastAsia="hr-HR"/>
        </w:rPr>
      </w:pPr>
    </w:p>
    <w:p w:rsidR="00FC3998" w:rsidRDefault="00FC3998" w:rsidP="00141D19">
      <w:pPr>
        <w:spacing w:after="0"/>
        <w:jc w:val="both"/>
        <w:rPr>
          <w:rFonts w:ascii="Times New Roman" w:eastAsia="Times New Roman" w:hAnsi="Times New Roman" w:cs="Times New Roman"/>
          <w:color w:val="000000"/>
          <w:sz w:val="24"/>
          <w:szCs w:val="24"/>
          <w:lang w:eastAsia="hr-HR"/>
        </w:rPr>
      </w:pPr>
    </w:p>
    <w:p w:rsidR="00FC3998" w:rsidRDefault="00FC3998" w:rsidP="00141D19">
      <w:pPr>
        <w:spacing w:after="0"/>
        <w:jc w:val="both"/>
        <w:rPr>
          <w:rFonts w:ascii="Times New Roman" w:eastAsia="Times New Roman" w:hAnsi="Times New Roman" w:cs="Times New Roman"/>
          <w:color w:val="000000"/>
          <w:sz w:val="24"/>
          <w:szCs w:val="24"/>
          <w:lang w:eastAsia="hr-HR"/>
        </w:rPr>
      </w:pPr>
    </w:p>
    <w:p w:rsidR="00FC3998" w:rsidRDefault="00FC3998" w:rsidP="00141D19">
      <w:pPr>
        <w:spacing w:after="0"/>
        <w:jc w:val="both"/>
        <w:rPr>
          <w:rFonts w:ascii="Times New Roman" w:eastAsia="Times New Roman" w:hAnsi="Times New Roman" w:cs="Times New Roman"/>
          <w:color w:val="000000"/>
          <w:sz w:val="24"/>
          <w:szCs w:val="24"/>
          <w:lang w:eastAsia="hr-HR"/>
        </w:rPr>
      </w:pPr>
    </w:p>
    <w:p w:rsidR="00FC3998" w:rsidRDefault="00FC3998" w:rsidP="00141D19">
      <w:pPr>
        <w:spacing w:after="0"/>
        <w:jc w:val="both"/>
        <w:rPr>
          <w:rFonts w:ascii="Times New Roman" w:eastAsia="Times New Roman" w:hAnsi="Times New Roman" w:cs="Times New Roman"/>
          <w:color w:val="000000"/>
          <w:sz w:val="24"/>
          <w:szCs w:val="24"/>
          <w:lang w:eastAsia="hr-HR"/>
        </w:rPr>
      </w:pPr>
    </w:p>
    <w:p w:rsidR="00FC3998" w:rsidRDefault="00FC3998" w:rsidP="00141D19">
      <w:pPr>
        <w:spacing w:after="0"/>
        <w:jc w:val="both"/>
        <w:rPr>
          <w:rFonts w:ascii="Times New Roman" w:eastAsia="Times New Roman" w:hAnsi="Times New Roman" w:cs="Times New Roman"/>
          <w:color w:val="000000"/>
          <w:sz w:val="24"/>
          <w:szCs w:val="24"/>
          <w:lang w:eastAsia="hr-HR"/>
        </w:rPr>
      </w:pPr>
    </w:p>
    <w:p w:rsidR="00141D19" w:rsidRPr="00FC3998" w:rsidRDefault="00141D19" w:rsidP="00FC3998">
      <w:pPr>
        <w:pStyle w:val="Odlomakpopisa"/>
        <w:keepNext/>
        <w:keepLines/>
        <w:numPr>
          <w:ilvl w:val="0"/>
          <w:numId w:val="27"/>
        </w:numPr>
        <w:spacing w:before="240"/>
        <w:jc w:val="both"/>
        <w:outlineLvl w:val="0"/>
        <w:rPr>
          <w:b/>
          <w:color w:val="000000"/>
          <w:szCs w:val="32"/>
        </w:rPr>
      </w:pPr>
      <w:r w:rsidRPr="00FC3998">
        <w:rPr>
          <w:b/>
          <w:color w:val="000000"/>
          <w:szCs w:val="32"/>
        </w:rPr>
        <w:lastRenderedPageBreak/>
        <w:t>PLAN UPRAVLJANJA I RASPOLAGANJA GRAĐEVINSKIM ZEMLJIŠTEM U VLASNIŠTVU OPĆINE SVETI JURAJ NA BREGU</w:t>
      </w:r>
    </w:p>
    <w:p w:rsidR="00141D19" w:rsidRPr="00141D19" w:rsidRDefault="00141D19" w:rsidP="00141D19">
      <w:pPr>
        <w:spacing w:after="0"/>
        <w:jc w:val="center"/>
        <w:rPr>
          <w:rFonts w:ascii="Times New Roman" w:eastAsia="Times New Roman" w:hAnsi="Times New Roman" w:cs="Times New Roman"/>
          <w:b/>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Od nekretnina u vlasništvu Općine Sveti Juraj na Bregu najvažniju ulogu imaju građevinska zemljišta.</w:t>
      </w:r>
    </w:p>
    <w:p w:rsidR="00141D19" w:rsidRPr="00141D19" w:rsidRDefault="00141D19" w:rsidP="00141D19">
      <w:pPr>
        <w:spacing w:after="0"/>
        <w:jc w:val="both"/>
        <w:rPr>
          <w:rFonts w:ascii="Arial" w:eastAsia="Times New Roman" w:hAnsi="Arial" w:cs="Arial"/>
          <w:color w:val="000000"/>
          <w:sz w:val="24"/>
          <w:szCs w:val="24"/>
          <w:lang w:eastAsia="hr-HR"/>
        </w:rPr>
      </w:pPr>
      <w:r w:rsidRPr="00141D19">
        <w:rPr>
          <w:rFonts w:ascii="Times New Roman" w:eastAsia="Times New Roman" w:hAnsi="Times New Roman" w:cs="Times New Roman"/>
          <w:color w:val="000000"/>
          <w:sz w:val="24"/>
          <w:szCs w:val="24"/>
          <w:lang w:eastAsia="hr-HR"/>
        </w:rPr>
        <w:t>Građevinsko zemljište je, prema odredbama Zakona o prostornom uređenju („Narodne novine“, broj 153/13., 65/17., 114/18., 39/19. i 98/19.), zemljište koje je izgrađeno, uređeno ili prostornim planom namijenjeno za građenje građevina ili uređenje površina javne namjene</w:t>
      </w:r>
      <w:r w:rsidRPr="00141D19">
        <w:rPr>
          <w:rFonts w:ascii="Arial" w:eastAsia="Times New Roman" w:hAnsi="Arial" w:cs="Arial"/>
          <w:color w:val="000000"/>
          <w:sz w:val="24"/>
          <w:szCs w:val="24"/>
          <w:lang w:eastAsia="hr-HR"/>
        </w:rPr>
        <w:t xml:space="preserve">. </w:t>
      </w:r>
    </w:p>
    <w:p w:rsidR="00141D19" w:rsidRPr="00141D19" w:rsidRDefault="00141D19" w:rsidP="00141D19">
      <w:pPr>
        <w:spacing w:after="0"/>
        <w:jc w:val="both"/>
        <w:rPr>
          <w:rFonts w:ascii="Arial" w:eastAsia="Times New Roman" w:hAnsi="Arial" w:cs="Arial"/>
          <w:bCs/>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bCs/>
          <w:color w:val="000000"/>
          <w:sz w:val="24"/>
          <w:szCs w:val="24"/>
          <w:lang w:eastAsia="hr-HR"/>
        </w:rPr>
      </w:pPr>
      <w:r w:rsidRPr="00141D19">
        <w:rPr>
          <w:rFonts w:ascii="Times New Roman" w:eastAsia="Times New Roman" w:hAnsi="Times New Roman" w:cs="Times New Roman"/>
          <w:bCs/>
          <w:color w:val="000000"/>
          <w:sz w:val="24"/>
          <w:szCs w:val="24"/>
          <w:lang w:eastAsia="hr-HR"/>
        </w:rPr>
        <w:t>U portfelju nekretnina u vlasništvu Općine Sveti Juraj na Bregu važan udio čini građevinsko zemljište koje predstavlja potencijal za investicije i ostvarivanje ekonomskog rasta.</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Za što učinkovitije upravljanje i raspolaganje građevinskim zemljištem u vlasništvu Općine podrazumijeva se provođenje postupaka stavljanja tog zemljišta u funkciju: prodajom, osnivanjem prava građenja i prava služnosti, rješavanjem zahtjeva razvrgnuća suvlasničke zajednice na zemljištu u vlasništvu Republike Hrvatske, općine i drugih osoba, zatim provođenjem postupaka osnivanja založnog prava, davanjem u zakup zemljišta, ako upravljanje i raspolaganje njima nije u nadležnosti nekog drugog tijela.</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U planiranju korištenja potencijala građevinskog zemljišta u vlasništvu Općine u funkciji rasta i razvoja, važnu ulogu ima i prostorno planiranje. Zakonom o prostornom uređenju („Narodne novine“, broj 153/13., 65/17., 114/18., 39/19. i 98/19.)  propisano je da se prostorni planovi donose uz suglasnost Ministarstva graditeljstva i prostornoga uređenja.</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Tijekom sljedećeg razdoblja planirane su sljedeće aktivnosti:</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numPr>
          <w:ilvl w:val="0"/>
          <w:numId w:val="6"/>
        </w:numPr>
        <w:spacing w:after="0" w:line="240" w:lineRule="auto"/>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postupanje po postojećim zahtjevima za raspolaganje nekretninama u vlasništvu Općine,</w:t>
      </w:r>
    </w:p>
    <w:p w:rsidR="00141D19" w:rsidRPr="00141D19" w:rsidRDefault="00141D19" w:rsidP="00141D19">
      <w:pPr>
        <w:numPr>
          <w:ilvl w:val="0"/>
          <w:numId w:val="6"/>
        </w:numPr>
        <w:spacing w:after="0" w:line="240" w:lineRule="auto"/>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započinjanje zastupanja po novo zaprimljenim zahtjevima za raspolaganje građevinskim zemljištem u vlasništvu Općine</w:t>
      </w:r>
    </w:p>
    <w:p w:rsidR="00141D19" w:rsidRPr="00141D19" w:rsidRDefault="00141D19" w:rsidP="00141D19">
      <w:pPr>
        <w:numPr>
          <w:ilvl w:val="0"/>
          <w:numId w:val="7"/>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zahtjevi i prijedlozi osoba javnog prava (primjerice Hrvatske autoceste, Hrvatske ceste, Hrvatske vode i slično) za investicije razvoja javne infrastrukture,</w:t>
      </w:r>
    </w:p>
    <w:p w:rsidR="00141D19" w:rsidRPr="00141D19" w:rsidRDefault="00141D19" w:rsidP="00141D19">
      <w:pPr>
        <w:numPr>
          <w:ilvl w:val="0"/>
          <w:numId w:val="7"/>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zahtjevi za razvrgnuće suvlasništva Općine i drugih osoba na zemljištu, ako je to u interesu Republike Hrvatske</w:t>
      </w:r>
    </w:p>
    <w:p w:rsidR="00141D19" w:rsidRPr="00FC3998" w:rsidRDefault="00141D19" w:rsidP="00141D19">
      <w:pPr>
        <w:numPr>
          <w:ilvl w:val="0"/>
          <w:numId w:val="7"/>
        </w:numPr>
        <w:spacing w:after="0" w:line="240" w:lineRule="auto"/>
        <w:jc w:val="both"/>
        <w:rPr>
          <w:rFonts w:ascii="Times New Roman" w:eastAsia="Times New Roman" w:hAnsi="Times New Roman" w:cs="Times New Roman"/>
          <w:b/>
          <w:bCs/>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zahtjevi fizičkih osoba ako je njihov predmet od interesa za Republiku Hrvatsku ili Općinu u smislu stvaranja uvjeta za poboljšanje životnog standarda i socijalnih pitanja građana.</w:t>
      </w:r>
      <w:bookmarkStart w:id="1" w:name="anchor-31-anchor"/>
      <w:bookmarkEnd w:id="1"/>
    </w:p>
    <w:p w:rsidR="00FC3998" w:rsidRDefault="00FC3998" w:rsidP="00FC3998">
      <w:pPr>
        <w:spacing w:after="0" w:line="240" w:lineRule="auto"/>
        <w:jc w:val="both"/>
        <w:rPr>
          <w:rFonts w:ascii="Times New Roman" w:eastAsia="Times New Roman" w:hAnsi="Times New Roman" w:cs="Times New Roman"/>
          <w:color w:val="000000"/>
          <w:sz w:val="24"/>
          <w:szCs w:val="24"/>
          <w:lang w:eastAsia="hr-HR"/>
        </w:rPr>
      </w:pPr>
    </w:p>
    <w:p w:rsidR="00FC3998" w:rsidRDefault="00FC3998" w:rsidP="00FC3998">
      <w:pPr>
        <w:spacing w:after="0" w:line="240" w:lineRule="auto"/>
        <w:jc w:val="both"/>
        <w:rPr>
          <w:rFonts w:ascii="Times New Roman" w:eastAsia="Times New Roman" w:hAnsi="Times New Roman" w:cs="Times New Roman"/>
          <w:color w:val="000000"/>
          <w:sz w:val="24"/>
          <w:szCs w:val="24"/>
          <w:lang w:eastAsia="hr-HR"/>
        </w:rPr>
      </w:pPr>
    </w:p>
    <w:p w:rsidR="00FC3998" w:rsidRDefault="00FC3998" w:rsidP="00FC3998">
      <w:pPr>
        <w:spacing w:after="0" w:line="240" w:lineRule="auto"/>
        <w:jc w:val="both"/>
        <w:rPr>
          <w:rFonts w:ascii="Times New Roman" w:eastAsia="Times New Roman" w:hAnsi="Times New Roman" w:cs="Times New Roman"/>
          <w:color w:val="000000"/>
          <w:sz w:val="24"/>
          <w:szCs w:val="24"/>
          <w:lang w:eastAsia="hr-HR"/>
        </w:rPr>
      </w:pPr>
    </w:p>
    <w:p w:rsidR="00FC3998" w:rsidRDefault="00FC3998" w:rsidP="00FC3998">
      <w:pPr>
        <w:spacing w:after="0" w:line="240" w:lineRule="auto"/>
        <w:jc w:val="both"/>
        <w:rPr>
          <w:rFonts w:ascii="Times New Roman" w:eastAsia="Times New Roman" w:hAnsi="Times New Roman" w:cs="Times New Roman"/>
          <w:color w:val="000000"/>
          <w:sz w:val="24"/>
          <w:szCs w:val="24"/>
          <w:lang w:eastAsia="hr-HR"/>
        </w:rPr>
      </w:pPr>
    </w:p>
    <w:p w:rsidR="00FC3998" w:rsidRDefault="00FC3998" w:rsidP="00FC3998">
      <w:pPr>
        <w:spacing w:after="0" w:line="240" w:lineRule="auto"/>
        <w:jc w:val="both"/>
        <w:rPr>
          <w:rFonts w:ascii="Times New Roman" w:eastAsia="Times New Roman" w:hAnsi="Times New Roman" w:cs="Times New Roman"/>
          <w:color w:val="000000"/>
          <w:sz w:val="24"/>
          <w:szCs w:val="24"/>
          <w:lang w:eastAsia="hr-HR"/>
        </w:rPr>
      </w:pPr>
    </w:p>
    <w:p w:rsidR="00FC3998" w:rsidRDefault="00FC3998" w:rsidP="00FC3998">
      <w:pPr>
        <w:spacing w:after="0" w:line="240" w:lineRule="auto"/>
        <w:jc w:val="both"/>
        <w:rPr>
          <w:rFonts w:ascii="Times New Roman" w:eastAsia="Times New Roman" w:hAnsi="Times New Roman" w:cs="Times New Roman"/>
          <w:color w:val="000000"/>
          <w:sz w:val="24"/>
          <w:szCs w:val="24"/>
          <w:lang w:eastAsia="hr-HR"/>
        </w:rPr>
      </w:pPr>
    </w:p>
    <w:p w:rsidR="00FC3998" w:rsidRDefault="00FC3998" w:rsidP="00FC3998">
      <w:pPr>
        <w:spacing w:after="0" w:line="240" w:lineRule="auto"/>
        <w:jc w:val="both"/>
        <w:rPr>
          <w:rFonts w:ascii="Times New Roman" w:eastAsia="Times New Roman" w:hAnsi="Times New Roman" w:cs="Times New Roman"/>
          <w:color w:val="000000"/>
          <w:sz w:val="24"/>
          <w:szCs w:val="24"/>
          <w:lang w:eastAsia="hr-HR"/>
        </w:rPr>
      </w:pPr>
    </w:p>
    <w:p w:rsidR="00FC3998" w:rsidRDefault="00FC3998" w:rsidP="00FC3998">
      <w:pPr>
        <w:spacing w:after="0" w:line="240" w:lineRule="auto"/>
        <w:jc w:val="both"/>
        <w:rPr>
          <w:rFonts w:ascii="Times New Roman" w:eastAsia="Times New Roman" w:hAnsi="Times New Roman" w:cs="Times New Roman"/>
          <w:color w:val="000000"/>
          <w:sz w:val="24"/>
          <w:szCs w:val="24"/>
          <w:lang w:eastAsia="hr-HR"/>
        </w:rPr>
      </w:pPr>
    </w:p>
    <w:p w:rsidR="00FC3998" w:rsidRDefault="00FC3998" w:rsidP="00FC3998">
      <w:pPr>
        <w:spacing w:after="0" w:line="240" w:lineRule="auto"/>
        <w:jc w:val="both"/>
        <w:rPr>
          <w:rFonts w:ascii="Times New Roman" w:eastAsia="Times New Roman" w:hAnsi="Times New Roman" w:cs="Times New Roman"/>
          <w:color w:val="000000"/>
          <w:sz w:val="24"/>
          <w:szCs w:val="24"/>
          <w:lang w:eastAsia="hr-HR"/>
        </w:rPr>
      </w:pPr>
    </w:p>
    <w:p w:rsidR="00FC3998" w:rsidRPr="00141D19" w:rsidRDefault="00FC3998" w:rsidP="00FC3998">
      <w:pPr>
        <w:spacing w:after="0" w:line="240" w:lineRule="auto"/>
        <w:jc w:val="both"/>
        <w:rPr>
          <w:rFonts w:ascii="Times New Roman" w:eastAsia="Times New Roman" w:hAnsi="Times New Roman" w:cs="Times New Roman"/>
          <w:b/>
          <w:bCs/>
          <w:color w:val="000000"/>
          <w:sz w:val="24"/>
          <w:szCs w:val="24"/>
          <w:lang w:val="x-none" w:eastAsia="hr-HR"/>
        </w:rPr>
      </w:pPr>
    </w:p>
    <w:p w:rsidR="00141D19" w:rsidRPr="00FC3998" w:rsidRDefault="00141D19" w:rsidP="00FC3998">
      <w:pPr>
        <w:pStyle w:val="Odlomakpopisa"/>
        <w:keepNext/>
        <w:keepLines/>
        <w:numPr>
          <w:ilvl w:val="0"/>
          <w:numId w:val="27"/>
        </w:numPr>
        <w:spacing w:before="240"/>
        <w:jc w:val="both"/>
        <w:outlineLvl w:val="0"/>
        <w:rPr>
          <w:b/>
          <w:color w:val="000000"/>
          <w:szCs w:val="32"/>
        </w:rPr>
      </w:pPr>
      <w:r w:rsidRPr="00FC3998">
        <w:rPr>
          <w:b/>
          <w:color w:val="000000"/>
          <w:szCs w:val="32"/>
        </w:rPr>
        <w:lastRenderedPageBreak/>
        <w:t>PLAN UPRAVLJANJA I RASPOLAGANJA NERAZVRSTANIM CESTAMA U VLASNIŠTVU OPĆINE SVETI JURAJ NA BREGU</w:t>
      </w:r>
    </w:p>
    <w:p w:rsidR="00141D19" w:rsidRPr="00141D19" w:rsidRDefault="00141D19" w:rsidP="00FD76DB">
      <w:pPr>
        <w:spacing w:after="0"/>
        <w:jc w:val="both"/>
        <w:rPr>
          <w:rFonts w:ascii="Times New Roman" w:eastAsia="Times New Roman" w:hAnsi="Times New Roman" w:cs="Times New Roman"/>
          <w:bCs/>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bCs/>
          <w:color w:val="000000"/>
          <w:sz w:val="24"/>
          <w:szCs w:val="24"/>
          <w:lang w:eastAsia="hr-HR"/>
        </w:rPr>
      </w:pPr>
      <w:r w:rsidRPr="00141D19">
        <w:rPr>
          <w:rFonts w:ascii="Times New Roman" w:eastAsia="Times New Roman" w:hAnsi="Times New Roman" w:cs="Times New Roman"/>
          <w:bCs/>
          <w:color w:val="000000"/>
          <w:sz w:val="24"/>
          <w:szCs w:val="24"/>
          <w:lang w:eastAsia="hr-HR"/>
        </w:rPr>
        <w:t>Prema Zakonu o cestama („Narodne novine“, broj 84</w:t>
      </w:r>
      <w:r w:rsidR="002F4EBC">
        <w:rPr>
          <w:rFonts w:ascii="Times New Roman" w:eastAsia="Times New Roman" w:hAnsi="Times New Roman" w:cs="Times New Roman"/>
          <w:bCs/>
          <w:color w:val="000000"/>
          <w:sz w:val="24"/>
          <w:szCs w:val="24"/>
          <w:lang w:eastAsia="hr-HR"/>
        </w:rPr>
        <w:t xml:space="preserve">/11., 22/13., 54/13., 148/13., </w:t>
      </w:r>
      <w:r w:rsidRPr="00141D19">
        <w:rPr>
          <w:rFonts w:ascii="Times New Roman" w:eastAsia="Times New Roman" w:hAnsi="Times New Roman" w:cs="Times New Roman"/>
          <w:bCs/>
          <w:color w:val="000000"/>
          <w:sz w:val="24"/>
          <w:szCs w:val="24"/>
          <w:lang w:eastAsia="hr-HR"/>
        </w:rPr>
        <w:t>92/14.</w:t>
      </w:r>
      <w:r w:rsidR="002F4EBC">
        <w:rPr>
          <w:rFonts w:ascii="Times New Roman" w:eastAsia="Times New Roman" w:hAnsi="Times New Roman" w:cs="Times New Roman"/>
          <w:bCs/>
          <w:color w:val="000000"/>
          <w:sz w:val="24"/>
          <w:szCs w:val="24"/>
          <w:lang w:eastAsia="hr-HR"/>
        </w:rPr>
        <w:t xml:space="preserve"> i 110/19.</w:t>
      </w:r>
      <w:r w:rsidRPr="00141D19">
        <w:rPr>
          <w:rFonts w:ascii="Times New Roman" w:eastAsia="Times New Roman" w:hAnsi="Times New Roman" w:cs="Times New Roman"/>
          <w:bCs/>
          <w:color w:val="000000"/>
          <w:sz w:val="24"/>
          <w:szCs w:val="24"/>
          <w:lang w:eastAsia="hr-HR"/>
        </w:rPr>
        <w:t>), nerazvrstane ceste su ceste koje se koriste za promet vozilima, koje svatko može slobodno koristiti na način i pod uvjetima određenim navedenim Zakonom i drugim propisima, a koje nisu razvrstane kao javne ceste u smislu navedenog Zakona. Nerazvrstane ceste su javno dobro u općoj uporabi u vlasništvu jedinice lokalne samouprave na čijem se području nalaze. Nerazvrstane ceste čine bitan dio imovine Općine Sveti Juraj na Bregu te su evidentirane u poslovnim knjigama Općine, prema katastarskim općinama. Sukladno zakonskim odredbama, ne mogu se otuđiti iz vlasništva jedinice lokalne samouprave</w:t>
      </w:r>
      <w:r w:rsidRPr="00141D19">
        <w:rPr>
          <w:rFonts w:ascii="Times New Roman" w:eastAsia="Times New Roman" w:hAnsi="Times New Roman" w:cs="Times New Roman"/>
          <w:bCs/>
          <w:color w:val="000000"/>
          <w:sz w:val="24"/>
          <w:szCs w:val="24"/>
          <w:vertAlign w:val="superscript"/>
          <w:lang w:eastAsia="hr-HR"/>
        </w:rPr>
        <w:footnoteReference w:id="1"/>
      </w:r>
      <w:r w:rsidRPr="00141D19">
        <w:rPr>
          <w:rFonts w:ascii="Times New Roman" w:eastAsia="Times New Roman" w:hAnsi="Times New Roman" w:cs="Times New Roman"/>
          <w:bCs/>
          <w:color w:val="000000"/>
          <w:sz w:val="24"/>
          <w:szCs w:val="24"/>
          <w:lang w:eastAsia="hr-HR"/>
        </w:rPr>
        <w:t>, a za njihovo održavanje i građenje namjenski se koriste sredstva komunalne naknade, komunalnog doprinosa, naknade za koncesiju i drugih izvora.</w:t>
      </w:r>
    </w:p>
    <w:p w:rsidR="00141D19" w:rsidRPr="00141D19" w:rsidRDefault="00141D19" w:rsidP="00141D19">
      <w:pPr>
        <w:spacing w:after="0"/>
        <w:jc w:val="both"/>
        <w:rPr>
          <w:rFonts w:ascii="Times New Roman" w:eastAsia="Times New Roman" w:hAnsi="Times New Roman" w:cs="Times New Roman"/>
          <w:bCs/>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bCs/>
          <w:color w:val="000000"/>
          <w:sz w:val="24"/>
          <w:szCs w:val="24"/>
          <w:lang w:eastAsia="hr-HR"/>
        </w:rPr>
      </w:pPr>
      <w:r w:rsidRPr="00141D19">
        <w:rPr>
          <w:rFonts w:ascii="Times New Roman" w:eastAsia="Times New Roman" w:hAnsi="Times New Roman" w:cs="Times New Roman"/>
          <w:bCs/>
          <w:color w:val="000000"/>
          <w:sz w:val="24"/>
          <w:szCs w:val="24"/>
          <w:lang w:eastAsia="hr-HR"/>
        </w:rPr>
        <w:t>Nerazvrstane ceste na području Općine Sveti Juraj na Bregu popisane su u tekstualnom i grafičkom obliku u Registru nerazvrstanih cesta.</w:t>
      </w:r>
    </w:p>
    <w:p w:rsidR="00141D19" w:rsidRPr="00141D19" w:rsidRDefault="00141D19" w:rsidP="00141D19">
      <w:pPr>
        <w:spacing w:after="0"/>
        <w:jc w:val="both"/>
        <w:rPr>
          <w:rFonts w:ascii="Arial" w:eastAsia="Times New Roman" w:hAnsi="Arial" w:cs="Arial"/>
          <w:bCs/>
          <w:color w:val="000000"/>
          <w:sz w:val="24"/>
          <w:szCs w:val="24"/>
          <w:lang w:eastAsia="hr-HR"/>
        </w:rPr>
      </w:pPr>
    </w:p>
    <w:p w:rsidR="00141D19" w:rsidRPr="00141D19" w:rsidRDefault="00141D19" w:rsidP="00141D19">
      <w:pPr>
        <w:spacing w:after="0"/>
        <w:jc w:val="both"/>
        <w:rPr>
          <w:rFonts w:ascii="Arial" w:eastAsia="Times New Roman" w:hAnsi="Arial" w:cs="Arial"/>
          <w:bCs/>
          <w:color w:val="000000"/>
          <w:sz w:val="24"/>
          <w:szCs w:val="24"/>
          <w:lang w:eastAsia="hr-HR"/>
        </w:rPr>
      </w:pPr>
      <w:r w:rsidRPr="00141D19">
        <w:rPr>
          <w:rFonts w:ascii="Times New Roman" w:eastAsia="Times New Roman" w:hAnsi="Times New Roman" w:cs="Times New Roman"/>
          <w:bCs/>
          <w:color w:val="000000"/>
          <w:sz w:val="24"/>
          <w:szCs w:val="24"/>
          <w:lang w:eastAsia="hr-HR"/>
        </w:rPr>
        <w:t>Zemljišne knjige i katastar zemljišta često puta ne prikazuju točno, stvarno stanje nekretnine na terenu. To se najviše vidi upravo na upisima nerazvrstanih cesta, vjerojatno radi činjenice što su one izvan pravnog prometa pa često puta nije niti bilo interesa da se uskladi stvarno stanje sa stanjem u knjigama</w:t>
      </w:r>
      <w:r w:rsidRPr="00141D19">
        <w:rPr>
          <w:rFonts w:ascii="Arial" w:eastAsia="Times New Roman" w:hAnsi="Arial" w:cs="Arial"/>
          <w:bCs/>
          <w:color w:val="000000"/>
          <w:sz w:val="24"/>
          <w:szCs w:val="24"/>
          <w:lang w:eastAsia="hr-HR"/>
        </w:rPr>
        <w:t xml:space="preserve">. </w:t>
      </w:r>
    </w:p>
    <w:p w:rsidR="00141D19" w:rsidRPr="00141D19" w:rsidRDefault="00141D19" w:rsidP="00141D19">
      <w:pPr>
        <w:spacing w:after="0"/>
        <w:jc w:val="both"/>
        <w:rPr>
          <w:rFonts w:ascii="Arial" w:eastAsia="Times New Roman" w:hAnsi="Arial" w:cs="Arial"/>
          <w:bCs/>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bCs/>
          <w:color w:val="000000"/>
          <w:sz w:val="24"/>
          <w:szCs w:val="24"/>
          <w:lang w:eastAsia="hr-HR"/>
        </w:rPr>
      </w:pPr>
      <w:r w:rsidRPr="00141D19">
        <w:rPr>
          <w:rFonts w:ascii="Times New Roman" w:eastAsia="Times New Roman" w:hAnsi="Times New Roman" w:cs="Times New Roman"/>
          <w:bCs/>
          <w:color w:val="000000"/>
          <w:sz w:val="24"/>
          <w:szCs w:val="24"/>
          <w:lang w:eastAsia="hr-HR"/>
        </w:rPr>
        <w:t>Općina Sveti Juraj na Bregu će u narednom razdoblju, sukladno svojim financijskim mogućnostima i prioritetima, kontinuirano poduzimati potrebne aktivnosti odnosno izrađivati odgovarajuće geodetske elaborate te temeljem Registra nerazvrstanih cesta podnositi prijedloge za uknjižbu prava vlasništva Općine Sveti Juraj na Bregu.</w:t>
      </w:r>
    </w:p>
    <w:p w:rsidR="00141D19" w:rsidRDefault="00141D19" w:rsidP="00141D19">
      <w:pPr>
        <w:spacing w:after="0"/>
        <w:jc w:val="both"/>
        <w:rPr>
          <w:rFonts w:ascii="Arial" w:eastAsia="Times New Roman" w:hAnsi="Arial" w:cs="Arial"/>
          <w:bCs/>
          <w:color w:val="000000"/>
          <w:sz w:val="24"/>
          <w:szCs w:val="24"/>
          <w:lang w:eastAsia="hr-HR"/>
        </w:rPr>
      </w:pPr>
    </w:p>
    <w:p w:rsidR="00FC3998" w:rsidRDefault="00FC3998" w:rsidP="00141D19">
      <w:pPr>
        <w:spacing w:after="0"/>
        <w:jc w:val="both"/>
        <w:rPr>
          <w:rFonts w:ascii="Arial" w:eastAsia="Times New Roman" w:hAnsi="Arial" w:cs="Arial"/>
          <w:bCs/>
          <w:color w:val="000000"/>
          <w:sz w:val="24"/>
          <w:szCs w:val="24"/>
          <w:lang w:eastAsia="hr-HR"/>
        </w:rPr>
      </w:pPr>
    </w:p>
    <w:p w:rsidR="00FC3998" w:rsidRDefault="00FC3998" w:rsidP="00141D19">
      <w:pPr>
        <w:spacing w:after="0"/>
        <w:jc w:val="both"/>
        <w:rPr>
          <w:rFonts w:ascii="Arial" w:eastAsia="Times New Roman" w:hAnsi="Arial" w:cs="Arial"/>
          <w:bCs/>
          <w:color w:val="000000"/>
          <w:sz w:val="24"/>
          <w:szCs w:val="24"/>
          <w:lang w:eastAsia="hr-HR"/>
        </w:rPr>
      </w:pPr>
    </w:p>
    <w:p w:rsidR="00FC3998" w:rsidRDefault="00FC3998" w:rsidP="00141D19">
      <w:pPr>
        <w:spacing w:after="0"/>
        <w:jc w:val="both"/>
        <w:rPr>
          <w:rFonts w:ascii="Arial" w:eastAsia="Times New Roman" w:hAnsi="Arial" w:cs="Arial"/>
          <w:bCs/>
          <w:color w:val="000000"/>
          <w:sz w:val="24"/>
          <w:szCs w:val="24"/>
          <w:lang w:eastAsia="hr-HR"/>
        </w:rPr>
      </w:pPr>
    </w:p>
    <w:p w:rsidR="00FC3998" w:rsidRDefault="00FC3998" w:rsidP="00141D19">
      <w:pPr>
        <w:spacing w:after="0"/>
        <w:jc w:val="both"/>
        <w:rPr>
          <w:rFonts w:ascii="Arial" w:eastAsia="Times New Roman" w:hAnsi="Arial" w:cs="Arial"/>
          <w:bCs/>
          <w:color w:val="000000"/>
          <w:sz w:val="24"/>
          <w:szCs w:val="24"/>
          <w:lang w:eastAsia="hr-HR"/>
        </w:rPr>
      </w:pPr>
    </w:p>
    <w:p w:rsidR="00FC3998" w:rsidRDefault="00FC3998" w:rsidP="00141D19">
      <w:pPr>
        <w:spacing w:after="0"/>
        <w:jc w:val="both"/>
        <w:rPr>
          <w:rFonts w:ascii="Arial" w:eastAsia="Times New Roman" w:hAnsi="Arial" w:cs="Arial"/>
          <w:bCs/>
          <w:color w:val="000000"/>
          <w:sz w:val="24"/>
          <w:szCs w:val="24"/>
          <w:lang w:eastAsia="hr-HR"/>
        </w:rPr>
      </w:pPr>
    </w:p>
    <w:p w:rsidR="00FC3998" w:rsidRDefault="00FC3998" w:rsidP="00141D19">
      <w:pPr>
        <w:spacing w:after="0"/>
        <w:jc w:val="both"/>
        <w:rPr>
          <w:rFonts w:ascii="Arial" w:eastAsia="Times New Roman" w:hAnsi="Arial" w:cs="Arial"/>
          <w:bCs/>
          <w:color w:val="000000"/>
          <w:sz w:val="24"/>
          <w:szCs w:val="24"/>
          <w:lang w:eastAsia="hr-HR"/>
        </w:rPr>
      </w:pPr>
    </w:p>
    <w:p w:rsidR="00FC3998" w:rsidRDefault="00FC3998" w:rsidP="00141D19">
      <w:pPr>
        <w:spacing w:after="0"/>
        <w:jc w:val="both"/>
        <w:rPr>
          <w:rFonts w:ascii="Arial" w:eastAsia="Times New Roman" w:hAnsi="Arial" w:cs="Arial"/>
          <w:bCs/>
          <w:color w:val="000000"/>
          <w:sz w:val="24"/>
          <w:szCs w:val="24"/>
          <w:lang w:eastAsia="hr-HR"/>
        </w:rPr>
      </w:pPr>
    </w:p>
    <w:p w:rsidR="00FC3998" w:rsidRDefault="00FC3998" w:rsidP="00141D19">
      <w:pPr>
        <w:spacing w:after="0"/>
        <w:jc w:val="both"/>
        <w:rPr>
          <w:rFonts w:ascii="Arial" w:eastAsia="Times New Roman" w:hAnsi="Arial" w:cs="Arial"/>
          <w:bCs/>
          <w:color w:val="000000"/>
          <w:sz w:val="24"/>
          <w:szCs w:val="24"/>
          <w:lang w:eastAsia="hr-HR"/>
        </w:rPr>
      </w:pPr>
    </w:p>
    <w:p w:rsidR="00FC3998" w:rsidRDefault="00FC3998" w:rsidP="00141D19">
      <w:pPr>
        <w:spacing w:after="0"/>
        <w:jc w:val="both"/>
        <w:rPr>
          <w:rFonts w:ascii="Arial" w:eastAsia="Times New Roman" w:hAnsi="Arial" w:cs="Arial"/>
          <w:bCs/>
          <w:color w:val="000000"/>
          <w:sz w:val="24"/>
          <w:szCs w:val="24"/>
          <w:lang w:eastAsia="hr-HR"/>
        </w:rPr>
      </w:pPr>
    </w:p>
    <w:p w:rsidR="00FC3998" w:rsidRDefault="00FC3998" w:rsidP="00141D19">
      <w:pPr>
        <w:spacing w:after="0"/>
        <w:jc w:val="both"/>
        <w:rPr>
          <w:rFonts w:ascii="Arial" w:eastAsia="Times New Roman" w:hAnsi="Arial" w:cs="Arial"/>
          <w:bCs/>
          <w:color w:val="000000"/>
          <w:sz w:val="24"/>
          <w:szCs w:val="24"/>
          <w:lang w:eastAsia="hr-HR"/>
        </w:rPr>
      </w:pPr>
    </w:p>
    <w:p w:rsidR="00FC3998" w:rsidRDefault="00FC3998" w:rsidP="00141D19">
      <w:pPr>
        <w:spacing w:after="0"/>
        <w:jc w:val="both"/>
        <w:rPr>
          <w:rFonts w:ascii="Arial" w:eastAsia="Times New Roman" w:hAnsi="Arial" w:cs="Arial"/>
          <w:bCs/>
          <w:color w:val="000000"/>
          <w:sz w:val="24"/>
          <w:szCs w:val="24"/>
          <w:lang w:eastAsia="hr-HR"/>
        </w:rPr>
      </w:pPr>
    </w:p>
    <w:p w:rsidR="00FC3998" w:rsidRPr="00141D19" w:rsidRDefault="00FC3998" w:rsidP="00141D19">
      <w:pPr>
        <w:spacing w:after="0"/>
        <w:jc w:val="both"/>
        <w:rPr>
          <w:rFonts w:ascii="Arial" w:eastAsia="Times New Roman" w:hAnsi="Arial" w:cs="Arial"/>
          <w:bCs/>
          <w:color w:val="000000"/>
          <w:sz w:val="24"/>
          <w:szCs w:val="24"/>
          <w:lang w:eastAsia="hr-HR"/>
        </w:rPr>
      </w:pPr>
    </w:p>
    <w:p w:rsidR="00141D19" w:rsidRPr="00FC3998" w:rsidRDefault="00141D19" w:rsidP="00FC3998">
      <w:pPr>
        <w:pStyle w:val="Odlomakpopisa"/>
        <w:keepNext/>
        <w:keepLines/>
        <w:numPr>
          <w:ilvl w:val="0"/>
          <w:numId w:val="27"/>
        </w:numPr>
        <w:spacing w:before="240"/>
        <w:outlineLvl w:val="0"/>
        <w:rPr>
          <w:b/>
          <w:color w:val="000000"/>
          <w:szCs w:val="32"/>
        </w:rPr>
      </w:pPr>
      <w:r w:rsidRPr="00FC3998">
        <w:rPr>
          <w:b/>
          <w:color w:val="000000"/>
          <w:szCs w:val="32"/>
        </w:rPr>
        <w:lastRenderedPageBreak/>
        <w:t>PLAN PRODAJE I KUPOVINE NEKRETNINA U VLASNIŠTVU OPĆINE SVETI JURAJ NA BREGU</w:t>
      </w:r>
    </w:p>
    <w:p w:rsidR="00141D19" w:rsidRPr="00141D19" w:rsidRDefault="00141D19" w:rsidP="00141D19">
      <w:pPr>
        <w:spacing w:after="0"/>
        <w:jc w:val="both"/>
        <w:rPr>
          <w:rFonts w:ascii="Arial" w:eastAsia="Times New Roman" w:hAnsi="Arial" w:cs="Arial"/>
          <w:bCs/>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Općina može prodati nekretnine u svom vlasništvu na temelju javnog natječaja i uz cijenu koja odgovara tržišnoj vrijednosti nekretnine, osim u slučajevima kad mjerodavnim zakonskim propisima nije drukčije određeno.</w:t>
      </w:r>
    </w:p>
    <w:p w:rsidR="00141D19" w:rsidRPr="00141D19" w:rsidRDefault="00141D19" w:rsidP="00141D19">
      <w:pPr>
        <w:spacing w:after="0"/>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Nekretnine u vlasništvu Općine Sveti Juraj na Bregu mogu se prodati po tržišnoj vrijednosti bez provedbe javnog natječaja (izravnom pogodbom) samo iznimno, u slučajevima predviđenim zakonom.</w:t>
      </w:r>
    </w:p>
    <w:p w:rsidR="00141D19" w:rsidRPr="00141D19" w:rsidRDefault="00141D19" w:rsidP="00141D19">
      <w:pPr>
        <w:spacing w:after="0"/>
        <w:jc w:val="both"/>
        <w:rPr>
          <w:rFonts w:ascii="Times New Roman" w:eastAsia="Times New Roman" w:hAnsi="Times New Roman" w:cs="Times New Roman"/>
          <w:bCs/>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Općina Sveti Juraj na Bregu namjerava prodati sljedeće nekretnine:</w:t>
      </w:r>
    </w:p>
    <w:p w:rsidR="00141D19" w:rsidRPr="00141D19" w:rsidRDefault="00141D19" w:rsidP="00141D19">
      <w:pPr>
        <w:spacing w:after="0"/>
        <w:jc w:val="both"/>
        <w:rPr>
          <w:rFonts w:ascii="Times New Roman" w:eastAsia="Times New Roman" w:hAnsi="Times New Roman" w:cs="Times New Roman"/>
          <w:bCs/>
          <w:color w:val="000000"/>
          <w:sz w:val="24"/>
          <w:szCs w:val="24"/>
          <w:lang w:eastAsia="hr-HR"/>
        </w:rPr>
      </w:pPr>
    </w:p>
    <w:p w:rsidR="00141D19" w:rsidRPr="00141D19" w:rsidRDefault="00141D19" w:rsidP="00141D19">
      <w:pPr>
        <w:keepNext/>
        <w:spacing w:after="0" w:line="240" w:lineRule="auto"/>
        <w:jc w:val="center"/>
        <w:rPr>
          <w:rFonts w:ascii="Times New Roman" w:eastAsia="Times New Roman" w:hAnsi="Times New Roman" w:cs="Times New Roman"/>
          <w:i/>
          <w:iCs/>
          <w:color w:val="000000"/>
          <w:lang w:eastAsia="hr-HR"/>
        </w:rPr>
      </w:pPr>
      <w:r w:rsidRPr="00141D19">
        <w:rPr>
          <w:rFonts w:ascii="Times New Roman" w:eastAsia="Times New Roman" w:hAnsi="Times New Roman" w:cs="Times New Roman"/>
          <w:i/>
          <w:iCs/>
          <w:color w:val="000000"/>
          <w:lang w:eastAsia="hr-HR"/>
        </w:rPr>
        <w:t xml:space="preserve">Tablica </w:t>
      </w:r>
      <w:r w:rsidRPr="00141D19">
        <w:rPr>
          <w:rFonts w:ascii="Times New Roman" w:eastAsia="Times New Roman" w:hAnsi="Times New Roman" w:cs="Times New Roman"/>
          <w:i/>
          <w:iCs/>
          <w:color w:val="000000"/>
          <w:lang w:eastAsia="hr-HR"/>
        </w:rPr>
        <w:fldChar w:fldCharType="begin"/>
      </w:r>
      <w:r w:rsidRPr="00141D19">
        <w:rPr>
          <w:rFonts w:ascii="Times New Roman" w:eastAsia="Times New Roman" w:hAnsi="Times New Roman" w:cs="Times New Roman"/>
          <w:i/>
          <w:iCs/>
          <w:color w:val="000000"/>
          <w:lang w:eastAsia="hr-HR"/>
        </w:rPr>
        <w:instrText xml:space="preserve"> SEQ Tablica \* ARABIC </w:instrText>
      </w:r>
      <w:r w:rsidRPr="00141D19">
        <w:rPr>
          <w:rFonts w:ascii="Times New Roman" w:eastAsia="Times New Roman" w:hAnsi="Times New Roman" w:cs="Times New Roman"/>
          <w:i/>
          <w:iCs/>
          <w:color w:val="000000"/>
          <w:lang w:eastAsia="hr-HR"/>
        </w:rPr>
        <w:fldChar w:fldCharType="separate"/>
      </w:r>
      <w:r w:rsidRPr="00141D19">
        <w:rPr>
          <w:rFonts w:ascii="Times New Roman" w:eastAsia="Times New Roman" w:hAnsi="Times New Roman" w:cs="Times New Roman"/>
          <w:i/>
          <w:iCs/>
          <w:noProof/>
          <w:color w:val="000000"/>
          <w:lang w:eastAsia="hr-HR"/>
        </w:rPr>
        <w:t>4</w:t>
      </w:r>
      <w:r w:rsidRPr="00141D19">
        <w:rPr>
          <w:rFonts w:ascii="Times New Roman" w:eastAsia="Times New Roman" w:hAnsi="Times New Roman" w:cs="Times New Roman"/>
          <w:i/>
          <w:iCs/>
          <w:color w:val="000000"/>
          <w:lang w:eastAsia="hr-HR"/>
        </w:rPr>
        <w:fldChar w:fldCharType="end"/>
      </w:r>
      <w:r w:rsidRPr="00141D19">
        <w:rPr>
          <w:rFonts w:ascii="Times New Roman" w:eastAsia="Times New Roman" w:hAnsi="Times New Roman" w:cs="Times New Roman"/>
          <w:i/>
          <w:iCs/>
          <w:color w:val="000000"/>
          <w:lang w:eastAsia="hr-HR"/>
        </w:rPr>
        <w:t>. Nekretnine u vlasništvu Općine Sveti Juraj na Bregu koje su za prodaju</w:t>
      </w:r>
    </w:p>
    <w:tbl>
      <w:tblPr>
        <w:tblW w:w="0" w:type="auto"/>
        <w:jc w:val="center"/>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1"/>
        <w:gridCol w:w="1134"/>
        <w:gridCol w:w="2126"/>
        <w:gridCol w:w="3123"/>
      </w:tblGrid>
      <w:tr w:rsidR="00141D19" w:rsidRPr="00141D19" w:rsidTr="00141D19">
        <w:trPr>
          <w:jc w:val="center"/>
        </w:trPr>
        <w:tc>
          <w:tcPr>
            <w:tcW w:w="2131" w:type="dxa"/>
            <w:shd w:val="clear" w:color="auto" w:fill="808080"/>
            <w:vAlign w:val="center"/>
          </w:tcPr>
          <w:p w:rsidR="00141D19" w:rsidRPr="00141D19" w:rsidRDefault="00141D19" w:rsidP="00141D19">
            <w:pPr>
              <w:spacing w:after="0"/>
              <w:jc w:val="center"/>
              <w:rPr>
                <w:rFonts w:ascii="Times New Roman" w:eastAsia="Times New Roman" w:hAnsi="Times New Roman" w:cs="Times New Roman"/>
                <w:b/>
                <w:color w:val="000000"/>
                <w:sz w:val="20"/>
                <w:szCs w:val="20"/>
                <w:lang w:eastAsia="hr-HR"/>
              </w:rPr>
            </w:pPr>
            <w:r w:rsidRPr="00141D19">
              <w:rPr>
                <w:rFonts w:ascii="Times New Roman" w:eastAsia="Times New Roman" w:hAnsi="Times New Roman" w:cs="Times New Roman"/>
                <w:b/>
                <w:color w:val="000000"/>
                <w:sz w:val="20"/>
                <w:szCs w:val="20"/>
                <w:lang w:eastAsia="hr-HR"/>
              </w:rPr>
              <w:t>Broj čestice</w:t>
            </w:r>
          </w:p>
        </w:tc>
        <w:tc>
          <w:tcPr>
            <w:tcW w:w="1134" w:type="dxa"/>
            <w:shd w:val="clear" w:color="auto" w:fill="808080"/>
            <w:vAlign w:val="center"/>
          </w:tcPr>
          <w:p w:rsidR="00141D19" w:rsidRPr="00141D19" w:rsidRDefault="00141D19" w:rsidP="00141D19">
            <w:pPr>
              <w:spacing w:after="0"/>
              <w:jc w:val="center"/>
              <w:rPr>
                <w:rFonts w:ascii="Times New Roman" w:eastAsia="Times New Roman" w:hAnsi="Times New Roman" w:cs="Times New Roman"/>
                <w:b/>
                <w:color w:val="000000"/>
                <w:sz w:val="20"/>
                <w:szCs w:val="20"/>
                <w:lang w:eastAsia="hr-HR"/>
              </w:rPr>
            </w:pPr>
            <w:proofErr w:type="spellStart"/>
            <w:r w:rsidRPr="00141D19">
              <w:rPr>
                <w:rFonts w:ascii="Times New Roman" w:eastAsia="Times New Roman" w:hAnsi="Times New Roman" w:cs="Times New Roman"/>
                <w:b/>
                <w:color w:val="000000"/>
                <w:sz w:val="20"/>
                <w:szCs w:val="20"/>
                <w:lang w:eastAsia="hr-HR"/>
              </w:rPr>
              <w:t>zk</w:t>
            </w:r>
            <w:proofErr w:type="spellEnd"/>
            <w:r w:rsidRPr="00141D19">
              <w:rPr>
                <w:rFonts w:ascii="Times New Roman" w:eastAsia="Times New Roman" w:hAnsi="Times New Roman" w:cs="Times New Roman"/>
                <w:b/>
                <w:color w:val="000000"/>
                <w:sz w:val="20"/>
                <w:szCs w:val="20"/>
                <w:lang w:eastAsia="hr-HR"/>
              </w:rPr>
              <w:t>. ul.</w:t>
            </w:r>
          </w:p>
        </w:tc>
        <w:tc>
          <w:tcPr>
            <w:tcW w:w="2126" w:type="dxa"/>
            <w:shd w:val="clear" w:color="auto" w:fill="808080"/>
            <w:vAlign w:val="center"/>
          </w:tcPr>
          <w:p w:rsidR="00141D19" w:rsidRPr="00141D19" w:rsidRDefault="00141D19" w:rsidP="00141D19">
            <w:pPr>
              <w:spacing w:after="0"/>
              <w:jc w:val="center"/>
              <w:rPr>
                <w:rFonts w:ascii="Times New Roman" w:eastAsia="Times New Roman" w:hAnsi="Times New Roman" w:cs="Times New Roman"/>
                <w:b/>
                <w:color w:val="000000"/>
                <w:sz w:val="20"/>
                <w:szCs w:val="20"/>
                <w:lang w:eastAsia="hr-HR"/>
              </w:rPr>
            </w:pPr>
            <w:r w:rsidRPr="00141D19">
              <w:rPr>
                <w:rFonts w:ascii="Times New Roman" w:eastAsia="Times New Roman" w:hAnsi="Times New Roman" w:cs="Times New Roman"/>
                <w:b/>
                <w:color w:val="000000"/>
                <w:sz w:val="20"/>
                <w:szCs w:val="20"/>
                <w:lang w:eastAsia="hr-HR"/>
              </w:rPr>
              <w:t>Katastarska općina</w:t>
            </w:r>
          </w:p>
        </w:tc>
        <w:tc>
          <w:tcPr>
            <w:tcW w:w="3123" w:type="dxa"/>
            <w:shd w:val="clear" w:color="auto" w:fill="808080"/>
          </w:tcPr>
          <w:p w:rsidR="00141D19" w:rsidRPr="00141D19" w:rsidRDefault="00141D19" w:rsidP="00141D19">
            <w:pPr>
              <w:spacing w:after="0"/>
              <w:jc w:val="center"/>
              <w:rPr>
                <w:rFonts w:ascii="Times New Roman" w:eastAsia="Times New Roman" w:hAnsi="Times New Roman" w:cs="Times New Roman"/>
                <w:b/>
                <w:color w:val="000000"/>
                <w:sz w:val="20"/>
                <w:szCs w:val="20"/>
                <w:lang w:eastAsia="hr-HR"/>
              </w:rPr>
            </w:pPr>
          </w:p>
        </w:tc>
      </w:tr>
      <w:tr w:rsidR="00141D19" w:rsidRPr="00141D19" w:rsidTr="00141D19">
        <w:trPr>
          <w:jc w:val="center"/>
        </w:trPr>
        <w:tc>
          <w:tcPr>
            <w:tcW w:w="2131" w:type="dxa"/>
            <w:vAlign w:val="center"/>
          </w:tcPr>
          <w:p w:rsidR="00141D19" w:rsidRPr="00A6769F" w:rsidRDefault="00141D19" w:rsidP="00141D19">
            <w:pPr>
              <w:spacing w:after="0" w:line="240" w:lineRule="auto"/>
              <w:contextualSpacing/>
              <w:jc w:val="center"/>
              <w:rPr>
                <w:rFonts w:ascii="Times New Roman" w:eastAsia="Times New Roman" w:hAnsi="Times New Roman" w:cs="Times New Roman"/>
                <w:sz w:val="20"/>
                <w:szCs w:val="20"/>
                <w:lang w:eastAsia="hr-HR"/>
              </w:rPr>
            </w:pPr>
            <w:r w:rsidRPr="00A6769F">
              <w:rPr>
                <w:rFonts w:ascii="Times New Roman" w:eastAsia="Times New Roman" w:hAnsi="Times New Roman" w:cs="Times New Roman"/>
                <w:sz w:val="20"/>
                <w:szCs w:val="20"/>
                <w:lang w:eastAsia="hr-HR"/>
              </w:rPr>
              <w:t>193/1</w:t>
            </w:r>
          </w:p>
        </w:tc>
        <w:tc>
          <w:tcPr>
            <w:tcW w:w="1134" w:type="dxa"/>
            <w:vAlign w:val="center"/>
          </w:tcPr>
          <w:p w:rsidR="00141D19" w:rsidRPr="00A6769F" w:rsidRDefault="00141D19" w:rsidP="00141D19">
            <w:pPr>
              <w:spacing w:after="0" w:line="240" w:lineRule="auto"/>
              <w:jc w:val="center"/>
              <w:rPr>
                <w:rFonts w:ascii="Times New Roman" w:eastAsia="Calibri" w:hAnsi="Times New Roman" w:cs="Times New Roman"/>
                <w:sz w:val="20"/>
                <w:szCs w:val="20"/>
                <w:lang w:eastAsia="hr-HR"/>
              </w:rPr>
            </w:pPr>
            <w:r w:rsidRPr="00A6769F">
              <w:rPr>
                <w:rFonts w:ascii="Times New Roman" w:eastAsia="Calibri" w:hAnsi="Times New Roman" w:cs="Times New Roman"/>
                <w:sz w:val="20"/>
                <w:szCs w:val="20"/>
                <w:lang w:eastAsia="hr-HR"/>
              </w:rPr>
              <w:t>5569</w:t>
            </w:r>
          </w:p>
        </w:tc>
        <w:tc>
          <w:tcPr>
            <w:tcW w:w="2126" w:type="dxa"/>
            <w:vAlign w:val="center"/>
          </w:tcPr>
          <w:p w:rsidR="00141D19" w:rsidRPr="00A6769F" w:rsidRDefault="00141D19" w:rsidP="00141D19">
            <w:pPr>
              <w:spacing w:after="0" w:line="240" w:lineRule="auto"/>
              <w:jc w:val="center"/>
              <w:rPr>
                <w:rFonts w:ascii="Times New Roman" w:eastAsia="Calibri" w:hAnsi="Times New Roman" w:cs="Times New Roman"/>
                <w:sz w:val="20"/>
                <w:szCs w:val="20"/>
                <w:lang w:eastAsia="hr-HR"/>
              </w:rPr>
            </w:pPr>
            <w:r w:rsidRPr="00A6769F">
              <w:rPr>
                <w:rFonts w:ascii="Times New Roman" w:eastAsia="Calibri" w:hAnsi="Times New Roman" w:cs="Times New Roman"/>
                <w:sz w:val="20"/>
                <w:szCs w:val="20"/>
                <w:lang w:eastAsia="hr-HR"/>
              </w:rPr>
              <w:t xml:space="preserve">VII </w:t>
            </w:r>
            <w:proofErr w:type="spellStart"/>
            <w:r w:rsidRPr="00A6769F">
              <w:rPr>
                <w:rFonts w:ascii="Times New Roman" w:eastAsia="Calibri" w:hAnsi="Times New Roman" w:cs="Times New Roman"/>
                <w:sz w:val="20"/>
                <w:szCs w:val="20"/>
                <w:lang w:eastAsia="hr-HR"/>
              </w:rPr>
              <w:t>Brežni</w:t>
            </w:r>
            <w:proofErr w:type="spellEnd"/>
            <w:r w:rsidRPr="00A6769F">
              <w:rPr>
                <w:rFonts w:ascii="Times New Roman" w:eastAsia="Calibri" w:hAnsi="Times New Roman" w:cs="Times New Roman"/>
                <w:sz w:val="20"/>
                <w:szCs w:val="20"/>
                <w:lang w:eastAsia="hr-HR"/>
              </w:rPr>
              <w:t xml:space="preserve"> kotar</w:t>
            </w:r>
          </w:p>
        </w:tc>
        <w:tc>
          <w:tcPr>
            <w:tcW w:w="3123" w:type="dxa"/>
          </w:tcPr>
          <w:p w:rsidR="00141D19" w:rsidRPr="00A6769F" w:rsidRDefault="00141D19" w:rsidP="00141D19">
            <w:pPr>
              <w:spacing w:after="0" w:line="240" w:lineRule="auto"/>
              <w:jc w:val="center"/>
              <w:rPr>
                <w:rFonts w:ascii="Times New Roman" w:eastAsia="Calibri" w:hAnsi="Times New Roman" w:cs="Times New Roman"/>
                <w:sz w:val="20"/>
                <w:szCs w:val="20"/>
                <w:lang w:eastAsia="hr-HR"/>
              </w:rPr>
            </w:pPr>
            <w:r w:rsidRPr="00A6769F">
              <w:rPr>
                <w:rFonts w:ascii="Times New Roman" w:eastAsia="Calibri" w:hAnsi="Times New Roman" w:cs="Times New Roman"/>
                <w:sz w:val="20"/>
                <w:szCs w:val="20"/>
                <w:lang w:eastAsia="hr-HR"/>
              </w:rPr>
              <w:t>k.o. Zasadbreg, kat.čest.br. 1029</w:t>
            </w:r>
          </w:p>
        </w:tc>
      </w:tr>
      <w:tr w:rsidR="00141D19" w:rsidRPr="00141D19" w:rsidTr="00141D19">
        <w:trPr>
          <w:jc w:val="center"/>
        </w:trPr>
        <w:tc>
          <w:tcPr>
            <w:tcW w:w="2131" w:type="dxa"/>
            <w:vAlign w:val="center"/>
          </w:tcPr>
          <w:p w:rsidR="00141D19" w:rsidRPr="00A6769F" w:rsidRDefault="00141D19" w:rsidP="00141D19">
            <w:pPr>
              <w:spacing w:after="0" w:line="240" w:lineRule="auto"/>
              <w:contextualSpacing/>
              <w:jc w:val="center"/>
              <w:rPr>
                <w:rFonts w:ascii="Times New Roman" w:eastAsia="Times New Roman" w:hAnsi="Times New Roman" w:cs="Times New Roman"/>
                <w:sz w:val="20"/>
                <w:szCs w:val="20"/>
                <w:lang w:eastAsia="hr-HR"/>
              </w:rPr>
            </w:pPr>
            <w:r w:rsidRPr="00A6769F">
              <w:rPr>
                <w:rFonts w:ascii="Times New Roman" w:eastAsia="Times New Roman" w:hAnsi="Times New Roman" w:cs="Times New Roman"/>
                <w:sz w:val="20"/>
                <w:szCs w:val="20"/>
                <w:lang w:eastAsia="hr-HR"/>
              </w:rPr>
              <w:t>194/7/2</w:t>
            </w:r>
          </w:p>
        </w:tc>
        <w:tc>
          <w:tcPr>
            <w:tcW w:w="1134" w:type="dxa"/>
            <w:vAlign w:val="center"/>
          </w:tcPr>
          <w:p w:rsidR="00141D19" w:rsidRPr="00A6769F" w:rsidRDefault="00141D19" w:rsidP="00141D19">
            <w:pPr>
              <w:spacing w:after="0" w:line="240" w:lineRule="auto"/>
              <w:jc w:val="center"/>
              <w:rPr>
                <w:rFonts w:ascii="Times New Roman" w:eastAsia="Calibri" w:hAnsi="Times New Roman" w:cs="Times New Roman"/>
                <w:sz w:val="20"/>
                <w:szCs w:val="20"/>
                <w:lang w:eastAsia="hr-HR"/>
              </w:rPr>
            </w:pPr>
            <w:r w:rsidRPr="00A6769F">
              <w:rPr>
                <w:rFonts w:ascii="Times New Roman" w:eastAsia="Calibri" w:hAnsi="Times New Roman" w:cs="Times New Roman"/>
                <w:sz w:val="20"/>
                <w:szCs w:val="20"/>
                <w:lang w:eastAsia="hr-HR"/>
              </w:rPr>
              <w:t>5569</w:t>
            </w:r>
          </w:p>
        </w:tc>
        <w:tc>
          <w:tcPr>
            <w:tcW w:w="2126" w:type="dxa"/>
            <w:vAlign w:val="center"/>
          </w:tcPr>
          <w:p w:rsidR="00141D19" w:rsidRPr="00A6769F" w:rsidRDefault="00141D19" w:rsidP="00141D19">
            <w:pPr>
              <w:spacing w:after="0" w:line="240" w:lineRule="auto"/>
              <w:jc w:val="center"/>
              <w:rPr>
                <w:rFonts w:ascii="Times New Roman" w:eastAsia="Calibri" w:hAnsi="Times New Roman" w:cs="Times New Roman"/>
                <w:sz w:val="20"/>
                <w:szCs w:val="20"/>
                <w:lang w:eastAsia="hr-HR"/>
              </w:rPr>
            </w:pPr>
            <w:r w:rsidRPr="00A6769F">
              <w:rPr>
                <w:rFonts w:ascii="Times New Roman" w:eastAsia="Calibri" w:hAnsi="Times New Roman" w:cs="Times New Roman"/>
                <w:sz w:val="20"/>
                <w:szCs w:val="20"/>
                <w:lang w:eastAsia="hr-HR"/>
              </w:rPr>
              <w:t xml:space="preserve">VII </w:t>
            </w:r>
            <w:proofErr w:type="spellStart"/>
            <w:r w:rsidRPr="00A6769F">
              <w:rPr>
                <w:rFonts w:ascii="Times New Roman" w:eastAsia="Calibri" w:hAnsi="Times New Roman" w:cs="Times New Roman"/>
                <w:sz w:val="20"/>
                <w:szCs w:val="20"/>
                <w:lang w:eastAsia="hr-HR"/>
              </w:rPr>
              <w:t>Brežni</w:t>
            </w:r>
            <w:proofErr w:type="spellEnd"/>
            <w:r w:rsidRPr="00A6769F">
              <w:rPr>
                <w:rFonts w:ascii="Times New Roman" w:eastAsia="Calibri" w:hAnsi="Times New Roman" w:cs="Times New Roman"/>
                <w:sz w:val="20"/>
                <w:szCs w:val="20"/>
                <w:lang w:eastAsia="hr-HR"/>
              </w:rPr>
              <w:t xml:space="preserve"> kotar</w:t>
            </w:r>
          </w:p>
        </w:tc>
        <w:tc>
          <w:tcPr>
            <w:tcW w:w="3123" w:type="dxa"/>
          </w:tcPr>
          <w:p w:rsidR="00141D19" w:rsidRPr="00A6769F" w:rsidRDefault="00141D19" w:rsidP="00141D19">
            <w:pPr>
              <w:spacing w:after="0" w:line="240" w:lineRule="auto"/>
              <w:jc w:val="center"/>
              <w:rPr>
                <w:rFonts w:ascii="Times New Roman" w:eastAsia="Calibri" w:hAnsi="Times New Roman" w:cs="Times New Roman"/>
                <w:sz w:val="20"/>
                <w:szCs w:val="20"/>
                <w:lang w:eastAsia="hr-HR"/>
              </w:rPr>
            </w:pPr>
            <w:r w:rsidRPr="00A6769F">
              <w:rPr>
                <w:rFonts w:ascii="Times New Roman" w:eastAsia="Calibri" w:hAnsi="Times New Roman" w:cs="Times New Roman"/>
                <w:sz w:val="20"/>
                <w:szCs w:val="20"/>
                <w:lang w:eastAsia="hr-HR"/>
              </w:rPr>
              <w:t>k.o. Zasadbreg, kat.čest.br. 1028</w:t>
            </w:r>
          </w:p>
        </w:tc>
      </w:tr>
      <w:tr w:rsidR="00141D19" w:rsidRPr="00141D19" w:rsidTr="00141D19">
        <w:trPr>
          <w:jc w:val="center"/>
        </w:trPr>
        <w:tc>
          <w:tcPr>
            <w:tcW w:w="2131" w:type="dxa"/>
            <w:vAlign w:val="center"/>
          </w:tcPr>
          <w:p w:rsidR="00141D19" w:rsidRPr="00141D19" w:rsidRDefault="00141D19" w:rsidP="00141D19">
            <w:pPr>
              <w:spacing w:after="0" w:line="240" w:lineRule="auto"/>
              <w:contextualSpacing/>
              <w:jc w:val="center"/>
              <w:rPr>
                <w:rFonts w:ascii="Times New Roman" w:eastAsia="Times New Roman" w:hAnsi="Times New Roman" w:cs="Times New Roman"/>
                <w:color w:val="000000"/>
                <w:sz w:val="20"/>
                <w:szCs w:val="20"/>
                <w:lang w:eastAsia="hr-HR"/>
              </w:rPr>
            </w:pPr>
            <w:r w:rsidRPr="00141D19">
              <w:rPr>
                <w:rFonts w:ascii="Times New Roman" w:eastAsia="Times New Roman" w:hAnsi="Times New Roman" w:cs="Times New Roman"/>
                <w:color w:val="000000"/>
                <w:sz w:val="20"/>
                <w:szCs w:val="20"/>
                <w:lang w:eastAsia="hr-HR"/>
              </w:rPr>
              <w:t>528/5/9/2</w:t>
            </w:r>
          </w:p>
        </w:tc>
        <w:tc>
          <w:tcPr>
            <w:tcW w:w="1134" w:type="dxa"/>
            <w:vAlign w:val="center"/>
          </w:tcPr>
          <w:p w:rsidR="00141D19" w:rsidRPr="00141D19" w:rsidRDefault="00141D19" w:rsidP="00141D19">
            <w:pPr>
              <w:spacing w:after="0" w:line="240" w:lineRule="auto"/>
              <w:jc w:val="center"/>
              <w:rPr>
                <w:rFonts w:ascii="Times New Roman" w:eastAsia="Calibri" w:hAnsi="Times New Roman" w:cs="Times New Roman"/>
                <w:color w:val="000000"/>
                <w:sz w:val="20"/>
                <w:szCs w:val="20"/>
                <w:lang w:eastAsia="hr-HR"/>
              </w:rPr>
            </w:pPr>
            <w:r w:rsidRPr="00141D19">
              <w:rPr>
                <w:rFonts w:ascii="Times New Roman" w:eastAsia="Calibri" w:hAnsi="Times New Roman" w:cs="Times New Roman"/>
                <w:color w:val="000000"/>
                <w:sz w:val="20"/>
                <w:szCs w:val="20"/>
                <w:lang w:eastAsia="hr-HR"/>
              </w:rPr>
              <w:t>1838</w:t>
            </w:r>
          </w:p>
        </w:tc>
        <w:tc>
          <w:tcPr>
            <w:tcW w:w="2126" w:type="dxa"/>
            <w:vAlign w:val="center"/>
          </w:tcPr>
          <w:p w:rsidR="00141D19" w:rsidRPr="00141D19" w:rsidRDefault="00141D19" w:rsidP="00141D19">
            <w:pPr>
              <w:spacing w:after="0" w:line="240" w:lineRule="auto"/>
              <w:jc w:val="center"/>
              <w:rPr>
                <w:rFonts w:ascii="Times New Roman" w:eastAsia="Calibri" w:hAnsi="Times New Roman" w:cs="Times New Roman"/>
                <w:color w:val="000000"/>
                <w:sz w:val="20"/>
                <w:szCs w:val="20"/>
                <w:lang w:eastAsia="hr-HR"/>
              </w:rPr>
            </w:pPr>
            <w:r w:rsidRPr="00141D19">
              <w:rPr>
                <w:rFonts w:ascii="Times New Roman" w:eastAsia="Calibri" w:hAnsi="Times New Roman" w:cs="Times New Roman"/>
                <w:color w:val="000000"/>
                <w:sz w:val="20"/>
                <w:szCs w:val="20"/>
                <w:lang w:eastAsia="hr-HR"/>
              </w:rPr>
              <w:t xml:space="preserve">VII </w:t>
            </w:r>
            <w:proofErr w:type="spellStart"/>
            <w:r w:rsidRPr="00141D19">
              <w:rPr>
                <w:rFonts w:ascii="Times New Roman" w:eastAsia="Calibri" w:hAnsi="Times New Roman" w:cs="Times New Roman"/>
                <w:color w:val="000000"/>
                <w:sz w:val="20"/>
                <w:szCs w:val="20"/>
                <w:lang w:eastAsia="hr-HR"/>
              </w:rPr>
              <w:t>Brežni</w:t>
            </w:r>
            <w:proofErr w:type="spellEnd"/>
            <w:r w:rsidRPr="00141D19">
              <w:rPr>
                <w:rFonts w:ascii="Times New Roman" w:eastAsia="Calibri" w:hAnsi="Times New Roman" w:cs="Times New Roman"/>
                <w:color w:val="000000"/>
                <w:sz w:val="20"/>
                <w:szCs w:val="20"/>
                <w:lang w:eastAsia="hr-HR"/>
              </w:rPr>
              <w:t xml:space="preserve"> kotar</w:t>
            </w:r>
          </w:p>
        </w:tc>
        <w:tc>
          <w:tcPr>
            <w:tcW w:w="3123" w:type="dxa"/>
          </w:tcPr>
          <w:p w:rsidR="00141D19" w:rsidRPr="00141D19" w:rsidRDefault="00141D19" w:rsidP="00141D19">
            <w:pPr>
              <w:spacing w:after="0" w:line="240" w:lineRule="auto"/>
              <w:jc w:val="center"/>
              <w:rPr>
                <w:rFonts w:ascii="Times New Roman" w:eastAsia="Calibri" w:hAnsi="Times New Roman" w:cs="Times New Roman"/>
                <w:color w:val="000000"/>
                <w:sz w:val="20"/>
                <w:szCs w:val="20"/>
                <w:lang w:eastAsia="hr-HR"/>
              </w:rPr>
            </w:pPr>
            <w:r w:rsidRPr="00141D19">
              <w:rPr>
                <w:rFonts w:ascii="Times New Roman" w:eastAsia="Calibri" w:hAnsi="Times New Roman" w:cs="Times New Roman"/>
                <w:color w:val="000000"/>
                <w:sz w:val="20"/>
                <w:szCs w:val="20"/>
                <w:lang w:eastAsia="hr-HR"/>
              </w:rPr>
              <w:t>k.o. Zasadbreg, kat.čest.br. 158/2</w:t>
            </w:r>
          </w:p>
        </w:tc>
      </w:tr>
      <w:tr w:rsidR="00141D19" w:rsidRPr="00141D19" w:rsidTr="00141D19">
        <w:trPr>
          <w:jc w:val="center"/>
        </w:trPr>
        <w:tc>
          <w:tcPr>
            <w:tcW w:w="2131" w:type="dxa"/>
            <w:vAlign w:val="center"/>
          </w:tcPr>
          <w:p w:rsidR="00141D19" w:rsidRPr="00141D19" w:rsidRDefault="00141D19" w:rsidP="00141D19">
            <w:pPr>
              <w:spacing w:after="0" w:line="240" w:lineRule="auto"/>
              <w:contextualSpacing/>
              <w:jc w:val="center"/>
              <w:rPr>
                <w:rFonts w:ascii="Times New Roman" w:eastAsia="Times New Roman" w:hAnsi="Times New Roman" w:cs="Times New Roman"/>
                <w:color w:val="000000"/>
                <w:sz w:val="20"/>
                <w:szCs w:val="20"/>
                <w:lang w:eastAsia="hr-HR"/>
              </w:rPr>
            </w:pPr>
            <w:r w:rsidRPr="00141D19">
              <w:rPr>
                <w:rFonts w:ascii="Times New Roman" w:eastAsia="Times New Roman" w:hAnsi="Times New Roman" w:cs="Times New Roman"/>
                <w:color w:val="000000"/>
                <w:sz w:val="20"/>
                <w:szCs w:val="20"/>
                <w:lang w:eastAsia="hr-HR"/>
              </w:rPr>
              <w:t>112/7/B/1/5/20/1</w:t>
            </w:r>
          </w:p>
        </w:tc>
        <w:tc>
          <w:tcPr>
            <w:tcW w:w="1134" w:type="dxa"/>
            <w:vAlign w:val="center"/>
          </w:tcPr>
          <w:p w:rsidR="00141D19" w:rsidRPr="00141D19" w:rsidRDefault="00141D19" w:rsidP="00141D19">
            <w:pPr>
              <w:spacing w:after="0" w:line="240" w:lineRule="auto"/>
              <w:jc w:val="center"/>
              <w:rPr>
                <w:rFonts w:ascii="Times New Roman" w:eastAsia="Calibri" w:hAnsi="Times New Roman" w:cs="Times New Roman"/>
                <w:color w:val="000000"/>
                <w:sz w:val="20"/>
                <w:szCs w:val="20"/>
                <w:lang w:eastAsia="hr-HR"/>
              </w:rPr>
            </w:pPr>
            <w:r w:rsidRPr="00141D19">
              <w:rPr>
                <w:rFonts w:ascii="Times New Roman" w:eastAsia="Calibri" w:hAnsi="Times New Roman" w:cs="Times New Roman"/>
                <w:color w:val="000000"/>
                <w:sz w:val="20"/>
                <w:szCs w:val="20"/>
                <w:lang w:eastAsia="hr-HR"/>
              </w:rPr>
              <w:t>1901</w:t>
            </w:r>
          </w:p>
        </w:tc>
        <w:tc>
          <w:tcPr>
            <w:tcW w:w="2126" w:type="dxa"/>
            <w:vAlign w:val="center"/>
          </w:tcPr>
          <w:p w:rsidR="00141D19" w:rsidRPr="00141D19" w:rsidRDefault="00141D19" w:rsidP="00141D19">
            <w:pPr>
              <w:spacing w:after="0" w:line="240" w:lineRule="auto"/>
              <w:jc w:val="center"/>
              <w:rPr>
                <w:rFonts w:ascii="Times New Roman" w:eastAsia="Calibri" w:hAnsi="Times New Roman" w:cs="Times New Roman"/>
                <w:color w:val="000000"/>
                <w:sz w:val="20"/>
                <w:szCs w:val="20"/>
                <w:lang w:eastAsia="hr-HR"/>
              </w:rPr>
            </w:pPr>
            <w:r w:rsidRPr="00141D19">
              <w:rPr>
                <w:rFonts w:ascii="Times New Roman" w:eastAsia="Calibri" w:hAnsi="Times New Roman" w:cs="Times New Roman"/>
                <w:color w:val="000000"/>
                <w:sz w:val="20"/>
                <w:szCs w:val="20"/>
                <w:lang w:eastAsia="hr-HR"/>
              </w:rPr>
              <w:t xml:space="preserve">VII </w:t>
            </w:r>
            <w:proofErr w:type="spellStart"/>
            <w:r w:rsidRPr="00141D19">
              <w:rPr>
                <w:rFonts w:ascii="Times New Roman" w:eastAsia="Calibri" w:hAnsi="Times New Roman" w:cs="Times New Roman"/>
                <w:color w:val="000000"/>
                <w:sz w:val="20"/>
                <w:szCs w:val="20"/>
                <w:lang w:eastAsia="hr-HR"/>
              </w:rPr>
              <w:t>Brežni</w:t>
            </w:r>
            <w:proofErr w:type="spellEnd"/>
            <w:r w:rsidRPr="00141D19">
              <w:rPr>
                <w:rFonts w:ascii="Times New Roman" w:eastAsia="Calibri" w:hAnsi="Times New Roman" w:cs="Times New Roman"/>
                <w:color w:val="000000"/>
                <w:sz w:val="20"/>
                <w:szCs w:val="20"/>
                <w:lang w:eastAsia="hr-HR"/>
              </w:rPr>
              <w:t xml:space="preserve"> kotar</w:t>
            </w:r>
          </w:p>
        </w:tc>
        <w:tc>
          <w:tcPr>
            <w:tcW w:w="3123" w:type="dxa"/>
          </w:tcPr>
          <w:p w:rsidR="00141D19" w:rsidRPr="00141D19" w:rsidRDefault="00141D19" w:rsidP="00141D19">
            <w:pPr>
              <w:spacing w:after="0" w:line="240" w:lineRule="auto"/>
              <w:jc w:val="center"/>
              <w:rPr>
                <w:rFonts w:ascii="Times New Roman" w:eastAsia="Calibri" w:hAnsi="Times New Roman" w:cs="Times New Roman"/>
                <w:color w:val="000000"/>
                <w:sz w:val="20"/>
                <w:szCs w:val="20"/>
                <w:lang w:eastAsia="hr-HR"/>
              </w:rPr>
            </w:pPr>
            <w:r w:rsidRPr="00141D19">
              <w:rPr>
                <w:rFonts w:ascii="Times New Roman" w:eastAsia="Calibri" w:hAnsi="Times New Roman" w:cs="Times New Roman"/>
                <w:color w:val="000000"/>
                <w:sz w:val="20"/>
                <w:szCs w:val="20"/>
                <w:lang w:eastAsia="hr-HR"/>
              </w:rPr>
              <w:t>k.o. Zasadbreg, kat.čest.br. 268/1</w:t>
            </w:r>
          </w:p>
        </w:tc>
      </w:tr>
      <w:tr w:rsidR="006F7B8F" w:rsidRPr="00141D19" w:rsidTr="00141D19">
        <w:trPr>
          <w:jc w:val="center"/>
        </w:trPr>
        <w:tc>
          <w:tcPr>
            <w:tcW w:w="2131" w:type="dxa"/>
            <w:vAlign w:val="center"/>
          </w:tcPr>
          <w:p w:rsidR="006F7B8F" w:rsidRPr="00141D19" w:rsidRDefault="006F7B8F" w:rsidP="00141D19">
            <w:pPr>
              <w:spacing w:after="0" w:line="240" w:lineRule="auto"/>
              <w:contextualSpacing/>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182/A/1/6/2</w:t>
            </w:r>
          </w:p>
        </w:tc>
        <w:tc>
          <w:tcPr>
            <w:tcW w:w="1134" w:type="dxa"/>
            <w:vAlign w:val="center"/>
          </w:tcPr>
          <w:p w:rsidR="006F7B8F" w:rsidRPr="00141D19" w:rsidRDefault="006F7B8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Calibri" w:hAnsi="Times New Roman" w:cs="Times New Roman"/>
                <w:color w:val="000000"/>
                <w:sz w:val="20"/>
                <w:szCs w:val="20"/>
                <w:lang w:eastAsia="hr-HR"/>
              </w:rPr>
              <w:t>2023</w:t>
            </w:r>
          </w:p>
        </w:tc>
        <w:tc>
          <w:tcPr>
            <w:tcW w:w="2126" w:type="dxa"/>
            <w:vAlign w:val="center"/>
          </w:tcPr>
          <w:p w:rsidR="006F7B8F" w:rsidRPr="00141D19" w:rsidRDefault="006F7B8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Calibri" w:hAnsi="Times New Roman" w:cs="Times New Roman"/>
                <w:color w:val="000000"/>
                <w:sz w:val="20"/>
                <w:szCs w:val="20"/>
                <w:lang w:eastAsia="hr-HR"/>
              </w:rPr>
              <w:t xml:space="preserve">V </w:t>
            </w:r>
            <w:proofErr w:type="spellStart"/>
            <w:r>
              <w:rPr>
                <w:rFonts w:ascii="Times New Roman" w:eastAsia="Calibri" w:hAnsi="Times New Roman" w:cs="Times New Roman"/>
                <w:color w:val="000000"/>
                <w:sz w:val="20"/>
                <w:szCs w:val="20"/>
                <w:lang w:eastAsia="hr-HR"/>
              </w:rPr>
              <w:t>Brežni</w:t>
            </w:r>
            <w:proofErr w:type="spellEnd"/>
            <w:r>
              <w:rPr>
                <w:rFonts w:ascii="Times New Roman" w:eastAsia="Calibri" w:hAnsi="Times New Roman" w:cs="Times New Roman"/>
                <w:color w:val="000000"/>
                <w:sz w:val="20"/>
                <w:szCs w:val="20"/>
                <w:lang w:eastAsia="hr-HR"/>
              </w:rPr>
              <w:t xml:space="preserve"> kotar</w:t>
            </w:r>
          </w:p>
        </w:tc>
        <w:tc>
          <w:tcPr>
            <w:tcW w:w="3123" w:type="dxa"/>
          </w:tcPr>
          <w:p w:rsidR="006F7B8F" w:rsidRPr="00141D19" w:rsidRDefault="00A6769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Calibri" w:hAnsi="Times New Roman" w:cs="Times New Roman"/>
                <w:color w:val="000000"/>
                <w:sz w:val="20"/>
                <w:szCs w:val="20"/>
                <w:lang w:eastAsia="hr-HR"/>
              </w:rPr>
              <w:t>k.o. Lopatinec,</w:t>
            </w:r>
            <w:r w:rsidR="006F7B8F">
              <w:rPr>
                <w:rFonts w:ascii="Times New Roman" w:eastAsia="Calibri" w:hAnsi="Times New Roman" w:cs="Times New Roman"/>
                <w:color w:val="000000"/>
                <w:sz w:val="20"/>
                <w:szCs w:val="20"/>
                <w:lang w:eastAsia="hr-HR"/>
              </w:rPr>
              <w:t xml:space="preserve"> kat.čest.br.7657</w:t>
            </w:r>
          </w:p>
        </w:tc>
      </w:tr>
      <w:tr w:rsidR="006F7B8F" w:rsidRPr="00141D19" w:rsidTr="00141D19">
        <w:trPr>
          <w:jc w:val="center"/>
        </w:trPr>
        <w:tc>
          <w:tcPr>
            <w:tcW w:w="2131" w:type="dxa"/>
            <w:vAlign w:val="center"/>
          </w:tcPr>
          <w:p w:rsidR="006F7B8F" w:rsidRDefault="006F7B8F" w:rsidP="00141D19">
            <w:pPr>
              <w:spacing w:after="0" w:line="240" w:lineRule="auto"/>
              <w:contextualSpacing/>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182/A/1/6/3</w:t>
            </w:r>
          </w:p>
        </w:tc>
        <w:tc>
          <w:tcPr>
            <w:tcW w:w="1134" w:type="dxa"/>
            <w:vAlign w:val="center"/>
          </w:tcPr>
          <w:p w:rsidR="006F7B8F" w:rsidRDefault="006F7B8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Calibri" w:hAnsi="Times New Roman" w:cs="Times New Roman"/>
                <w:color w:val="000000"/>
                <w:sz w:val="20"/>
                <w:szCs w:val="20"/>
                <w:lang w:eastAsia="hr-HR"/>
              </w:rPr>
              <w:t>2023</w:t>
            </w:r>
          </w:p>
        </w:tc>
        <w:tc>
          <w:tcPr>
            <w:tcW w:w="2126" w:type="dxa"/>
            <w:vAlign w:val="center"/>
          </w:tcPr>
          <w:p w:rsidR="006F7B8F" w:rsidRDefault="006F7B8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Calibri" w:hAnsi="Times New Roman" w:cs="Times New Roman"/>
                <w:color w:val="000000"/>
                <w:sz w:val="20"/>
                <w:szCs w:val="20"/>
                <w:lang w:eastAsia="hr-HR"/>
              </w:rPr>
              <w:t xml:space="preserve">V </w:t>
            </w:r>
            <w:proofErr w:type="spellStart"/>
            <w:r>
              <w:rPr>
                <w:rFonts w:ascii="Times New Roman" w:eastAsia="Calibri" w:hAnsi="Times New Roman" w:cs="Times New Roman"/>
                <w:color w:val="000000"/>
                <w:sz w:val="20"/>
                <w:szCs w:val="20"/>
                <w:lang w:eastAsia="hr-HR"/>
              </w:rPr>
              <w:t>Brežni</w:t>
            </w:r>
            <w:proofErr w:type="spellEnd"/>
            <w:r>
              <w:rPr>
                <w:rFonts w:ascii="Times New Roman" w:eastAsia="Calibri" w:hAnsi="Times New Roman" w:cs="Times New Roman"/>
                <w:color w:val="000000"/>
                <w:sz w:val="20"/>
                <w:szCs w:val="20"/>
                <w:lang w:eastAsia="hr-HR"/>
              </w:rPr>
              <w:t xml:space="preserve"> kotar</w:t>
            </w:r>
          </w:p>
        </w:tc>
        <w:tc>
          <w:tcPr>
            <w:tcW w:w="3123" w:type="dxa"/>
          </w:tcPr>
          <w:p w:rsidR="006F7B8F" w:rsidRDefault="006F7B8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Calibri" w:hAnsi="Times New Roman" w:cs="Times New Roman"/>
                <w:color w:val="000000"/>
                <w:sz w:val="20"/>
                <w:szCs w:val="20"/>
                <w:lang w:eastAsia="hr-HR"/>
              </w:rPr>
              <w:t>k.o. Lopatin</w:t>
            </w:r>
            <w:r w:rsidR="00A6769F">
              <w:rPr>
                <w:rFonts w:ascii="Times New Roman" w:eastAsia="Calibri" w:hAnsi="Times New Roman" w:cs="Times New Roman"/>
                <w:color w:val="000000"/>
                <w:sz w:val="20"/>
                <w:szCs w:val="20"/>
                <w:lang w:eastAsia="hr-HR"/>
              </w:rPr>
              <w:t>ec,</w:t>
            </w:r>
            <w:r>
              <w:rPr>
                <w:rFonts w:ascii="Times New Roman" w:eastAsia="Calibri" w:hAnsi="Times New Roman" w:cs="Times New Roman"/>
                <w:color w:val="000000"/>
                <w:sz w:val="20"/>
                <w:szCs w:val="20"/>
                <w:lang w:eastAsia="hr-HR"/>
              </w:rPr>
              <w:t xml:space="preserve"> kat.čest.br. 7662</w:t>
            </w:r>
          </w:p>
        </w:tc>
      </w:tr>
      <w:tr w:rsidR="006F7B8F" w:rsidRPr="00141D19" w:rsidTr="00141D19">
        <w:trPr>
          <w:jc w:val="center"/>
        </w:trPr>
        <w:tc>
          <w:tcPr>
            <w:tcW w:w="2131" w:type="dxa"/>
            <w:vAlign w:val="center"/>
          </w:tcPr>
          <w:p w:rsidR="006F7B8F" w:rsidRDefault="006F7B8F" w:rsidP="00141D19">
            <w:pPr>
              <w:spacing w:after="0" w:line="240" w:lineRule="auto"/>
              <w:contextualSpacing/>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182/A/1/5</w:t>
            </w:r>
          </w:p>
        </w:tc>
        <w:tc>
          <w:tcPr>
            <w:tcW w:w="1134" w:type="dxa"/>
            <w:vAlign w:val="center"/>
          </w:tcPr>
          <w:p w:rsidR="006F7B8F" w:rsidRDefault="006F7B8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6228</w:t>
            </w:r>
          </w:p>
        </w:tc>
        <w:tc>
          <w:tcPr>
            <w:tcW w:w="2126" w:type="dxa"/>
            <w:vAlign w:val="center"/>
          </w:tcPr>
          <w:p w:rsidR="006F7B8F" w:rsidRDefault="006F7B8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Calibri" w:hAnsi="Times New Roman" w:cs="Times New Roman"/>
                <w:color w:val="000000"/>
                <w:sz w:val="20"/>
                <w:szCs w:val="20"/>
                <w:lang w:eastAsia="hr-HR"/>
              </w:rPr>
              <w:t xml:space="preserve">V </w:t>
            </w:r>
            <w:proofErr w:type="spellStart"/>
            <w:r>
              <w:rPr>
                <w:rFonts w:ascii="Times New Roman" w:eastAsia="Calibri" w:hAnsi="Times New Roman" w:cs="Times New Roman"/>
                <w:color w:val="000000"/>
                <w:sz w:val="20"/>
                <w:szCs w:val="20"/>
                <w:lang w:eastAsia="hr-HR"/>
              </w:rPr>
              <w:t>Brežni</w:t>
            </w:r>
            <w:proofErr w:type="spellEnd"/>
            <w:r>
              <w:rPr>
                <w:rFonts w:ascii="Times New Roman" w:eastAsia="Calibri" w:hAnsi="Times New Roman" w:cs="Times New Roman"/>
                <w:color w:val="000000"/>
                <w:sz w:val="20"/>
                <w:szCs w:val="20"/>
                <w:lang w:eastAsia="hr-HR"/>
              </w:rPr>
              <w:t xml:space="preserve"> kotar</w:t>
            </w:r>
          </w:p>
        </w:tc>
        <w:tc>
          <w:tcPr>
            <w:tcW w:w="3123" w:type="dxa"/>
          </w:tcPr>
          <w:p w:rsidR="006F7B8F" w:rsidRDefault="00A6769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Calibri" w:hAnsi="Times New Roman" w:cs="Times New Roman"/>
                <w:color w:val="000000"/>
                <w:sz w:val="20"/>
                <w:szCs w:val="20"/>
                <w:lang w:eastAsia="hr-HR"/>
              </w:rPr>
              <w:t>k.o. Lopatinec,</w:t>
            </w:r>
            <w:r w:rsidR="006F7B8F">
              <w:rPr>
                <w:rFonts w:ascii="Times New Roman" w:eastAsia="Calibri" w:hAnsi="Times New Roman" w:cs="Times New Roman"/>
                <w:color w:val="000000"/>
                <w:sz w:val="20"/>
                <w:szCs w:val="20"/>
                <w:lang w:eastAsia="hr-HR"/>
              </w:rPr>
              <w:t xml:space="preserve"> kat.čest.br. 7661</w:t>
            </w:r>
          </w:p>
        </w:tc>
      </w:tr>
      <w:tr w:rsidR="006F7B8F" w:rsidRPr="00141D19" w:rsidTr="00141D19">
        <w:trPr>
          <w:jc w:val="center"/>
        </w:trPr>
        <w:tc>
          <w:tcPr>
            <w:tcW w:w="2131" w:type="dxa"/>
            <w:vAlign w:val="center"/>
          </w:tcPr>
          <w:p w:rsidR="006F7B8F" w:rsidRDefault="006F7B8F" w:rsidP="00141D19">
            <w:pPr>
              <w:spacing w:after="0" w:line="240" w:lineRule="auto"/>
              <w:contextualSpacing/>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179/5</w:t>
            </w:r>
          </w:p>
        </w:tc>
        <w:tc>
          <w:tcPr>
            <w:tcW w:w="1134" w:type="dxa"/>
            <w:vAlign w:val="center"/>
          </w:tcPr>
          <w:p w:rsidR="006F7B8F" w:rsidRDefault="006F7B8F" w:rsidP="00141D19">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687</w:t>
            </w:r>
          </w:p>
        </w:tc>
        <w:tc>
          <w:tcPr>
            <w:tcW w:w="2126" w:type="dxa"/>
            <w:vAlign w:val="center"/>
          </w:tcPr>
          <w:p w:rsidR="006F7B8F" w:rsidRDefault="006F7B8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Calibri" w:hAnsi="Times New Roman" w:cs="Times New Roman"/>
                <w:color w:val="000000"/>
                <w:sz w:val="20"/>
                <w:szCs w:val="20"/>
                <w:lang w:eastAsia="hr-HR"/>
              </w:rPr>
              <w:t xml:space="preserve">V </w:t>
            </w:r>
            <w:proofErr w:type="spellStart"/>
            <w:r>
              <w:rPr>
                <w:rFonts w:ascii="Times New Roman" w:eastAsia="Calibri" w:hAnsi="Times New Roman" w:cs="Times New Roman"/>
                <w:color w:val="000000"/>
                <w:sz w:val="20"/>
                <w:szCs w:val="20"/>
                <w:lang w:eastAsia="hr-HR"/>
              </w:rPr>
              <w:t>Brežni</w:t>
            </w:r>
            <w:proofErr w:type="spellEnd"/>
            <w:r>
              <w:rPr>
                <w:rFonts w:ascii="Times New Roman" w:eastAsia="Calibri" w:hAnsi="Times New Roman" w:cs="Times New Roman"/>
                <w:color w:val="000000"/>
                <w:sz w:val="20"/>
                <w:szCs w:val="20"/>
                <w:lang w:eastAsia="hr-HR"/>
              </w:rPr>
              <w:t xml:space="preserve"> kotar</w:t>
            </w:r>
          </w:p>
        </w:tc>
        <w:tc>
          <w:tcPr>
            <w:tcW w:w="3123" w:type="dxa"/>
          </w:tcPr>
          <w:p w:rsidR="006F7B8F" w:rsidRDefault="00A6769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Calibri" w:hAnsi="Times New Roman" w:cs="Times New Roman"/>
                <w:color w:val="000000"/>
                <w:sz w:val="20"/>
                <w:szCs w:val="20"/>
                <w:lang w:eastAsia="hr-HR"/>
              </w:rPr>
              <w:t>k.o. Lopatinec,</w:t>
            </w:r>
            <w:r w:rsidR="006F7B8F">
              <w:rPr>
                <w:rFonts w:ascii="Times New Roman" w:eastAsia="Calibri" w:hAnsi="Times New Roman" w:cs="Times New Roman"/>
                <w:color w:val="000000"/>
                <w:sz w:val="20"/>
                <w:szCs w:val="20"/>
                <w:lang w:eastAsia="hr-HR"/>
              </w:rPr>
              <w:t xml:space="preserve"> kat.čest.br.</w:t>
            </w:r>
            <w:r w:rsidR="00703836">
              <w:rPr>
                <w:rFonts w:ascii="Times New Roman" w:eastAsia="Calibri" w:hAnsi="Times New Roman" w:cs="Times New Roman"/>
                <w:color w:val="000000"/>
                <w:sz w:val="20"/>
                <w:szCs w:val="20"/>
                <w:lang w:eastAsia="hr-HR"/>
              </w:rPr>
              <w:t>8077/1, 8077/2 i 8077/3</w:t>
            </w:r>
          </w:p>
        </w:tc>
      </w:tr>
      <w:tr w:rsidR="00A051A8" w:rsidRPr="00141D19" w:rsidTr="00141D19">
        <w:trPr>
          <w:jc w:val="center"/>
        </w:trPr>
        <w:tc>
          <w:tcPr>
            <w:tcW w:w="2131" w:type="dxa"/>
            <w:vAlign w:val="center"/>
          </w:tcPr>
          <w:p w:rsidR="00A051A8" w:rsidRDefault="00A6769F" w:rsidP="00141D19">
            <w:pPr>
              <w:spacing w:after="0" w:line="240" w:lineRule="auto"/>
              <w:contextualSpacing/>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689/2 (E-4 i E-5)</w:t>
            </w:r>
          </w:p>
        </w:tc>
        <w:tc>
          <w:tcPr>
            <w:tcW w:w="1134" w:type="dxa"/>
            <w:vAlign w:val="center"/>
          </w:tcPr>
          <w:p w:rsidR="00A051A8" w:rsidRDefault="00A6769F" w:rsidP="00141D19">
            <w:pPr>
              <w:spacing w:after="0" w:line="240" w:lineRule="auto"/>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5396</w:t>
            </w:r>
          </w:p>
        </w:tc>
        <w:tc>
          <w:tcPr>
            <w:tcW w:w="2126" w:type="dxa"/>
            <w:vAlign w:val="center"/>
          </w:tcPr>
          <w:p w:rsidR="00A051A8" w:rsidRDefault="00A6769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Calibri" w:hAnsi="Times New Roman" w:cs="Times New Roman"/>
                <w:color w:val="000000"/>
                <w:sz w:val="20"/>
                <w:szCs w:val="20"/>
                <w:lang w:eastAsia="hr-HR"/>
              </w:rPr>
              <w:t xml:space="preserve">V </w:t>
            </w:r>
            <w:proofErr w:type="spellStart"/>
            <w:r>
              <w:rPr>
                <w:rFonts w:ascii="Times New Roman" w:eastAsia="Calibri" w:hAnsi="Times New Roman" w:cs="Times New Roman"/>
                <w:color w:val="000000"/>
                <w:sz w:val="20"/>
                <w:szCs w:val="20"/>
                <w:lang w:eastAsia="hr-HR"/>
              </w:rPr>
              <w:t>Brežni</w:t>
            </w:r>
            <w:proofErr w:type="spellEnd"/>
            <w:r>
              <w:rPr>
                <w:rFonts w:ascii="Times New Roman" w:eastAsia="Calibri" w:hAnsi="Times New Roman" w:cs="Times New Roman"/>
                <w:color w:val="000000"/>
                <w:sz w:val="20"/>
                <w:szCs w:val="20"/>
                <w:lang w:eastAsia="hr-HR"/>
              </w:rPr>
              <w:t xml:space="preserve"> kotar</w:t>
            </w:r>
          </w:p>
        </w:tc>
        <w:tc>
          <w:tcPr>
            <w:tcW w:w="3123" w:type="dxa"/>
          </w:tcPr>
          <w:p w:rsidR="00A051A8" w:rsidRDefault="00A6769F" w:rsidP="00141D19">
            <w:pPr>
              <w:spacing w:after="0" w:line="240" w:lineRule="auto"/>
              <w:jc w:val="center"/>
              <w:rPr>
                <w:rFonts w:ascii="Times New Roman" w:eastAsia="Calibri" w:hAnsi="Times New Roman" w:cs="Times New Roman"/>
                <w:color w:val="000000"/>
                <w:sz w:val="20"/>
                <w:szCs w:val="20"/>
                <w:lang w:eastAsia="hr-HR"/>
              </w:rPr>
            </w:pPr>
            <w:r>
              <w:rPr>
                <w:rFonts w:ascii="Times New Roman" w:eastAsia="Calibri" w:hAnsi="Times New Roman" w:cs="Times New Roman"/>
                <w:color w:val="000000"/>
                <w:sz w:val="20"/>
                <w:szCs w:val="20"/>
                <w:lang w:eastAsia="hr-HR"/>
              </w:rPr>
              <w:t>k.o. Lopatinec, kat.čest.br. 5564/2 (55/1000 i 27/1000)</w:t>
            </w:r>
          </w:p>
        </w:tc>
      </w:tr>
    </w:tbl>
    <w:p w:rsidR="00141D19" w:rsidRPr="00141D19" w:rsidRDefault="00141D19" w:rsidP="00141D19">
      <w:pPr>
        <w:spacing w:after="0" w:line="240" w:lineRule="auto"/>
        <w:jc w:val="center"/>
        <w:rPr>
          <w:rFonts w:ascii="Times New Roman" w:eastAsia="Times New Roman" w:hAnsi="Times New Roman" w:cs="Times New Roman"/>
          <w:i/>
          <w:color w:val="000000"/>
          <w:sz w:val="20"/>
          <w:szCs w:val="20"/>
          <w:lang w:eastAsia="hr-HR"/>
        </w:rPr>
      </w:pPr>
      <w:r w:rsidRPr="00141D19">
        <w:rPr>
          <w:rFonts w:ascii="Times New Roman" w:eastAsia="Times New Roman" w:hAnsi="Times New Roman" w:cs="Times New Roman"/>
          <w:i/>
          <w:color w:val="000000"/>
          <w:sz w:val="20"/>
          <w:szCs w:val="20"/>
          <w:lang w:eastAsia="hr-HR"/>
        </w:rPr>
        <w:t>Izvor: Općina Sveti Juraj na Bregu</w:t>
      </w:r>
    </w:p>
    <w:p w:rsidR="00141D19" w:rsidRPr="00141D19" w:rsidRDefault="00141D19" w:rsidP="00141D19">
      <w:pPr>
        <w:spacing w:after="0"/>
        <w:jc w:val="both"/>
        <w:rPr>
          <w:rFonts w:ascii="Times New Roman" w:eastAsia="Times New Roman" w:hAnsi="Times New Roman" w:cs="Times New Roman"/>
          <w:bCs/>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Nekretnine Općine Sveti Juraj na Bregu čiji je imatelj Općina u suvlasničkom dijelu, prodati će se u odgovarajućem suvlasničkom dijelu.</w:t>
      </w:r>
    </w:p>
    <w:p w:rsidR="00141D19" w:rsidRPr="00141D19" w:rsidRDefault="00141D19" w:rsidP="00141D19">
      <w:pPr>
        <w:spacing w:after="0"/>
        <w:jc w:val="both"/>
        <w:rPr>
          <w:rFonts w:ascii="Times New Roman" w:eastAsia="Times New Roman" w:hAnsi="Times New Roman" w:cs="Times New Roman"/>
          <w:b/>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 xml:space="preserve">Općina Sveti Juraj na Bregu može stjecati nekretnine kupnjom, prihvatom dara, zamjenom, razvrgnućem suvlasničke zajednice, izvlaštenjem, stjecanjem vlasništva nad </w:t>
      </w:r>
      <w:proofErr w:type="spellStart"/>
      <w:r w:rsidRPr="00141D19">
        <w:rPr>
          <w:rFonts w:ascii="Times New Roman" w:eastAsia="Times New Roman" w:hAnsi="Times New Roman" w:cs="Times New Roman"/>
          <w:color w:val="000000"/>
          <w:sz w:val="24"/>
          <w:szCs w:val="24"/>
          <w:lang w:eastAsia="hr-HR"/>
        </w:rPr>
        <w:t>ošasnom</w:t>
      </w:r>
      <w:proofErr w:type="spellEnd"/>
      <w:r w:rsidRPr="00141D19">
        <w:rPr>
          <w:rFonts w:ascii="Times New Roman" w:eastAsia="Times New Roman" w:hAnsi="Times New Roman" w:cs="Times New Roman"/>
          <w:color w:val="000000"/>
          <w:sz w:val="24"/>
          <w:szCs w:val="24"/>
          <w:lang w:eastAsia="hr-HR"/>
        </w:rPr>
        <w:t xml:space="preserve"> imovinom i na svaki drugi način propisan zakonom.</w:t>
      </w:r>
    </w:p>
    <w:p w:rsidR="00141D19" w:rsidRPr="00141D19" w:rsidRDefault="00141D19" w:rsidP="00141D19">
      <w:pPr>
        <w:spacing w:after="0"/>
        <w:jc w:val="both"/>
        <w:rPr>
          <w:rFonts w:ascii="Times New Roman" w:eastAsia="Times New Roman" w:hAnsi="Times New Roman" w:cs="Times New Roman"/>
          <w:bCs/>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bCs/>
          <w:color w:val="000000"/>
          <w:sz w:val="24"/>
          <w:szCs w:val="24"/>
          <w:lang w:eastAsia="hr-HR"/>
        </w:rPr>
      </w:pPr>
      <w:r w:rsidRPr="00141D19">
        <w:rPr>
          <w:rFonts w:ascii="Times New Roman" w:eastAsia="Times New Roman" w:hAnsi="Times New Roman" w:cs="Times New Roman"/>
          <w:bCs/>
          <w:color w:val="000000"/>
          <w:sz w:val="24"/>
          <w:szCs w:val="24"/>
          <w:lang w:eastAsia="hr-HR"/>
        </w:rPr>
        <w:t>Općina Sveti Juraj na Bregu namjerava kupiti sljedeće nekretnine:</w:t>
      </w:r>
    </w:p>
    <w:p w:rsidR="00141D19" w:rsidRPr="00141D19" w:rsidRDefault="00141D19" w:rsidP="00141D19">
      <w:pPr>
        <w:spacing w:after="0"/>
        <w:jc w:val="both"/>
        <w:rPr>
          <w:rFonts w:ascii="Arial" w:eastAsia="Times New Roman" w:hAnsi="Arial" w:cs="Arial"/>
          <w:bCs/>
          <w:color w:val="000000"/>
          <w:sz w:val="24"/>
          <w:szCs w:val="24"/>
          <w:lang w:eastAsia="hr-HR"/>
        </w:rPr>
      </w:pPr>
    </w:p>
    <w:p w:rsidR="00141D19" w:rsidRPr="00141D19" w:rsidRDefault="00141D19" w:rsidP="00141D19">
      <w:pPr>
        <w:keepNext/>
        <w:spacing w:after="0" w:line="240" w:lineRule="auto"/>
        <w:jc w:val="center"/>
        <w:rPr>
          <w:rFonts w:ascii="Times New Roman" w:eastAsia="Times New Roman" w:hAnsi="Times New Roman" w:cs="Times New Roman"/>
          <w:i/>
          <w:iCs/>
          <w:color w:val="000000"/>
          <w:lang w:eastAsia="hr-HR"/>
        </w:rPr>
      </w:pPr>
      <w:r w:rsidRPr="00141D19">
        <w:rPr>
          <w:rFonts w:ascii="Times New Roman" w:eastAsia="Times New Roman" w:hAnsi="Times New Roman" w:cs="Times New Roman"/>
          <w:i/>
          <w:iCs/>
          <w:color w:val="000000"/>
          <w:lang w:eastAsia="hr-HR"/>
        </w:rPr>
        <w:t xml:space="preserve">Tablica </w:t>
      </w:r>
      <w:r w:rsidRPr="00141D19">
        <w:rPr>
          <w:rFonts w:ascii="Times New Roman" w:eastAsia="Times New Roman" w:hAnsi="Times New Roman" w:cs="Times New Roman"/>
          <w:i/>
          <w:iCs/>
          <w:color w:val="000000"/>
          <w:lang w:eastAsia="hr-HR"/>
        </w:rPr>
        <w:fldChar w:fldCharType="begin"/>
      </w:r>
      <w:r w:rsidRPr="00141D19">
        <w:rPr>
          <w:rFonts w:ascii="Times New Roman" w:eastAsia="Times New Roman" w:hAnsi="Times New Roman" w:cs="Times New Roman"/>
          <w:i/>
          <w:iCs/>
          <w:color w:val="000000"/>
          <w:lang w:eastAsia="hr-HR"/>
        </w:rPr>
        <w:instrText xml:space="preserve"> SEQ Tablica \* ARABIC </w:instrText>
      </w:r>
      <w:r w:rsidRPr="00141D19">
        <w:rPr>
          <w:rFonts w:ascii="Times New Roman" w:eastAsia="Times New Roman" w:hAnsi="Times New Roman" w:cs="Times New Roman"/>
          <w:i/>
          <w:iCs/>
          <w:color w:val="000000"/>
          <w:lang w:eastAsia="hr-HR"/>
        </w:rPr>
        <w:fldChar w:fldCharType="separate"/>
      </w:r>
      <w:r w:rsidRPr="00141D19">
        <w:rPr>
          <w:rFonts w:ascii="Times New Roman" w:eastAsia="Times New Roman" w:hAnsi="Times New Roman" w:cs="Times New Roman"/>
          <w:i/>
          <w:iCs/>
          <w:noProof/>
          <w:color w:val="000000"/>
          <w:lang w:eastAsia="hr-HR"/>
        </w:rPr>
        <w:t>5</w:t>
      </w:r>
      <w:r w:rsidRPr="00141D19">
        <w:rPr>
          <w:rFonts w:ascii="Times New Roman" w:eastAsia="Times New Roman" w:hAnsi="Times New Roman" w:cs="Times New Roman"/>
          <w:i/>
          <w:iCs/>
          <w:color w:val="000000"/>
          <w:lang w:eastAsia="hr-HR"/>
        </w:rPr>
        <w:fldChar w:fldCharType="end"/>
      </w:r>
      <w:r w:rsidRPr="00141D19">
        <w:rPr>
          <w:rFonts w:ascii="Times New Roman" w:eastAsia="Times New Roman" w:hAnsi="Times New Roman" w:cs="Times New Roman"/>
          <w:i/>
          <w:iCs/>
          <w:color w:val="000000"/>
          <w:lang w:eastAsia="hr-HR"/>
        </w:rPr>
        <w:t>. Plan nekretnina za kupnju</w:t>
      </w:r>
    </w:p>
    <w:tbl>
      <w:tblPr>
        <w:tblW w:w="0" w:type="auto"/>
        <w:jc w:val="center"/>
        <w:tblInd w:w="-1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023"/>
        <w:gridCol w:w="1954"/>
        <w:gridCol w:w="3877"/>
      </w:tblGrid>
      <w:tr w:rsidR="00141D19" w:rsidRPr="00141D19" w:rsidTr="00141D19">
        <w:trPr>
          <w:trHeight w:val="219"/>
          <w:jc w:val="center"/>
        </w:trPr>
        <w:tc>
          <w:tcPr>
            <w:tcW w:w="1559" w:type="dxa"/>
            <w:shd w:val="clear" w:color="auto" w:fill="808080"/>
            <w:vAlign w:val="center"/>
          </w:tcPr>
          <w:p w:rsidR="00141D19" w:rsidRPr="00141D19" w:rsidRDefault="00141D19" w:rsidP="00141D19">
            <w:pPr>
              <w:spacing w:after="0"/>
              <w:jc w:val="center"/>
              <w:rPr>
                <w:rFonts w:ascii="Times New Roman" w:eastAsia="Times New Roman" w:hAnsi="Times New Roman" w:cs="Times New Roman"/>
                <w:b/>
                <w:color w:val="000000"/>
                <w:sz w:val="20"/>
                <w:szCs w:val="20"/>
                <w:lang w:eastAsia="hr-HR"/>
              </w:rPr>
            </w:pPr>
            <w:r w:rsidRPr="00141D19">
              <w:rPr>
                <w:rFonts w:ascii="Times New Roman" w:eastAsia="Times New Roman" w:hAnsi="Times New Roman" w:cs="Times New Roman"/>
                <w:b/>
                <w:color w:val="000000"/>
                <w:sz w:val="20"/>
                <w:szCs w:val="20"/>
                <w:lang w:eastAsia="hr-HR"/>
              </w:rPr>
              <w:t>Broj čestice</w:t>
            </w:r>
          </w:p>
        </w:tc>
        <w:tc>
          <w:tcPr>
            <w:tcW w:w="1023" w:type="dxa"/>
            <w:shd w:val="clear" w:color="auto" w:fill="808080"/>
            <w:vAlign w:val="center"/>
          </w:tcPr>
          <w:p w:rsidR="00141D19" w:rsidRPr="00141D19" w:rsidRDefault="00141D19" w:rsidP="00141D19">
            <w:pPr>
              <w:spacing w:after="0"/>
              <w:jc w:val="center"/>
              <w:rPr>
                <w:rFonts w:ascii="Times New Roman" w:eastAsia="Times New Roman" w:hAnsi="Times New Roman" w:cs="Times New Roman"/>
                <w:b/>
                <w:color w:val="000000"/>
                <w:sz w:val="20"/>
                <w:szCs w:val="20"/>
                <w:lang w:eastAsia="hr-HR"/>
              </w:rPr>
            </w:pPr>
            <w:proofErr w:type="spellStart"/>
            <w:r w:rsidRPr="00141D19">
              <w:rPr>
                <w:rFonts w:ascii="Times New Roman" w:eastAsia="Times New Roman" w:hAnsi="Times New Roman" w:cs="Times New Roman"/>
                <w:b/>
                <w:color w:val="000000"/>
                <w:sz w:val="20"/>
                <w:szCs w:val="20"/>
                <w:lang w:eastAsia="hr-HR"/>
              </w:rPr>
              <w:t>zk</w:t>
            </w:r>
            <w:proofErr w:type="spellEnd"/>
            <w:r w:rsidRPr="00141D19">
              <w:rPr>
                <w:rFonts w:ascii="Times New Roman" w:eastAsia="Times New Roman" w:hAnsi="Times New Roman" w:cs="Times New Roman"/>
                <w:b/>
                <w:color w:val="000000"/>
                <w:sz w:val="20"/>
                <w:szCs w:val="20"/>
                <w:lang w:eastAsia="hr-HR"/>
              </w:rPr>
              <w:t>. ul.</w:t>
            </w:r>
          </w:p>
        </w:tc>
        <w:tc>
          <w:tcPr>
            <w:tcW w:w="1954" w:type="dxa"/>
            <w:shd w:val="clear" w:color="auto" w:fill="808080"/>
            <w:vAlign w:val="center"/>
          </w:tcPr>
          <w:p w:rsidR="00141D19" w:rsidRPr="00141D19" w:rsidRDefault="00141D19" w:rsidP="00141D19">
            <w:pPr>
              <w:spacing w:after="0"/>
              <w:jc w:val="center"/>
              <w:rPr>
                <w:rFonts w:ascii="Times New Roman" w:eastAsia="Times New Roman" w:hAnsi="Times New Roman" w:cs="Times New Roman"/>
                <w:b/>
                <w:color w:val="000000"/>
                <w:sz w:val="20"/>
                <w:szCs w:val="20"/>
                <w:lang w:eastAsia="hr-HR"/>
              </w:rPr>
            </w:pPr>
            <w:r w:rsidRPr="00141D19">
              <w:rPr>
                <w:rFonts w:ascii="Times New Roman" w:eastAsia="Times New Roman" w:hAnsi="Times New Roman" w:cs="Times New Roman"/>
                <w:b/>
                <w:color w:val="000000"/>
                <w:sz w:val="20"/>
                <w:szCs w:val="20"/>
                <w:lang w:eastAsia="hr-HR"/>
              </w:rPr>
              <w:t>Katastarska općina</w:t>
            </w:r>
          </w:p>
        </w:tc>
        <w:tc>
          <w:tcPr>
            <w:tcW w:w="3877" w:type="dxa"/>
            <w:shd w:val="clear" w:color="auto" w:fill="808080"/>
          </w:tcPr>
          <w:p w:rsidR="00141D19" w:rsidRPr="00141D19" w:rsidRDefault="00141D19" w:rsidP="00141D19">
            <w:pPr>
              <w:spacing w:after="0"/>
              <w:jc w:val="center"/>
              <w:rPr>
                <w:rFonts w:ascii="Times New Roman" w:eastAsia="Times New Roman" w:hAnsi="Times New Roman" w:cs="Times New Roman"/>
                <w:b/>
                <w:color w:val="000000"/>
                <w:sz w:val="20"/>
                <w:szCs w:val="20"/>
                <w:lang w:eastAsia="hr-HR"/>
              </w:rPr>
            </w:pPr>
          </w:p>
        </w:tc>
      </w:tr>
      <w:tr w:rsidR="00141D19" w:rsidRPr="00141D19" w:rsidTr="00141D19">
        <w:trPr>
          <w:jc w:val="center"/>
        </w:trPr>
        <w:tc>
          <w:tcPr>
            <w:tcW w:w="1559" w:type="dxa"/>
            <w:vAlign w:val="center"/>
          </w:tcPr>
          <w:p w:rsidR="00141D19" w:rsidRPr="009F7184" w:rsidRDefault="00141D19" w:rsidP="00141D19">
            <w:pPr>
              <w:spacing w:after="0"/>
              <w:contextualSpacing/>
              <w:jc w:val="center"/>
              <w:rPr>
                <w:rFonts w:ascii="Times New Roman" w:eastAsia="Times New Roman" w:hAnsi="Times New Roman" w:cs="Times New Roman"/>
                <w:sz w:val="20"/>
                <w:szCs w:val="20"/>
                <w:lang w:eastAsia="hr-HR"/>
              </w:rPr>
            </w:pPr>
            <w:r w:rsidRPr="009F7184">
              <w:rPr>
                <w:rFonts w:ascii="Times New Roman" w:eastAsia="Times New Roman" w:hAnsi="Times New Roman" w:cs="Times New Roman"/>
                <w:sz w:val="20"/>
                <w:szCs w:val="20"/>
                <w:lang w:eastAsia="hr-HR"/>
              </w:rPr>
              <w:t>211/4/42/1/2</w:t>
            </w:r>
          </w:p>
        </w:tc>
        <w:tc>
          <w:tcPr>
            <w:tcW w:w="1023" w:type="dxa"/>
            <w:vAlign w:val="center"/>
          </w:tcPr>
          <w:p w:rsidR="00141D19" w:rsidRPr="009F7184" w:rsidRDefault="00141D19" w:rsidP="00141D19">
            <w:pPr>
              <w:spacing w:before="100" w:beforeAutospacing="1" w:after="100" w:afterAutospacing="1" w:line="240" w:lineRule="auto"/>
              <w:jc w:val="center"/>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1495</w:t>
            </w:r>
          </w:p>
        </w:tc>
        <w:tc>
          <w:tcPr>
            <w:tcW w:w="1954" w:type="dxa"/>
            <w:vAlign w:val="center"/>
          </w:tcPr>
          <w:p w:rsidR="00141D19" w:rsidRPr="009F7184" w:rsidRDefault="00141D19" w:rsidP="00141D19">
            <w:pPr>
              <w:spacing w:before="100" w:beforeAutospacing="1" w:after="100" w:afterAutospacing="1" w:line="240" w:lineRule="auto"/>
              <w:jc w:val="center"/>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Slakovec</w:t>
            </w:r>
          </w:p>
        </w:tc>
        <w:tc>
          <w:tcPr>
            <w:tcW w:w="3877" w:type="dxa"/>
          </w:tcPr>
          <w:p w:rsidR="00141D19" w:rsidRPr="009F7184" w:rsidRDefault="00141D19" w:rsidP="00141D19">
            <w:pPr>
              <w:spacing w:before="100" w:beforeAutospacing="1" w:after="100" w:afterAutospacing="1" w:line="240" w:lineRule="auto"/>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k.o. Zas</w:t>
            </w:r>
            <w:r w:rsidR="00902C73" w:rsidRPr="009F7184">
              <w:rPr>
                <w:rFonts w:ascii="Times New Roman" w:eastAsia="Calibri" w:hAnsi="Times New Roman" w:cs="Times New Roman"/>
                <w:sz w:val="20"/>
                <w:szCs w:val="20"/>
                <w:lang w:eastAsia="hr-HR"/>
              </w:rPr>
              <w:t>adbre</w:t>
            </w:r>
            <w:r w:rsidR="004F43D4">
              <w:rPr>
                <w:rFonts w:ascii="Times New Roman" w:eastAsia="Calibri" w:hAnsi="Times New Roman" w:cs="Times New Roman"/>
                <w:sz w:val="20"/>
                <w:szCs w:val="20"/>
                <w:lang w:eastAsia="hr-HR"/>
              </w:rPr>
              <w:t xml:space="preserve">g, kat.čest.br. 6524/6 </w:t>
            </w:r>
          </w:p>
        </w:tc>
      </w:tr>
      <w:tr w:rsidR="00141D19" w:rsidRPr="00141D19" w:rsidTr="00141D19">
        <w:trPr>
          <w:jc w:val="center"/>
        </w:trPr>
        <w:tc>
          <w:tcPr>
            <w:tcW w:w="1559" w:type="dxa"/>
            <w:vAlign w:val="center"/>
          </w:tcPr>
          <w:p w:rsidR="00141D19" w:rsidRPr="009F7184" w:rsidRDefault="00141D19" w:rsidP="00141D19">
            <w:pPr>
              <w:spacing w:after="0"/>
              <w:contextualSpacing/>
              <w:jc w:val="center"/>
              <w:rPr>
                <w:rFonts w:ascii="Times New Roman" w:eastAsia="Times New Roman" w:hAnsi="Times New Roman" w:cs="Times New Roman"/>
                <w:sz w:val="20"/>
                <w:szCs w:val="20"/>
                <w:lang w:eastAsia="hr-HR"/>
              </w:rPr>
            </w:pPr>
            <w:r w:rsidRPr="009F7184">
              <w:rPr>
                <w:rFonts w:ascii="Times New Roman" w:eastAsia="Times New Roman" w:hAnsi="Times New Roman" w:cs="Times New Roman"/>
                <w:sz w:val="20"/>
                <w:szCs w:val="20"/>
                <w:lang w:eastAsia="hr-HR"/>
              </w:rPr>
              <w:t>1157/908/4</w:t>
            </w:r>
          </w:p>
        </w:tc>
        <w:tc>
          <w:tcPr>
            <w:tcW w:w="1023" w:type="dxa"/>
            <w:vAlign w:val="center"/>
          </w:tcPr>
          <w:p w:rsidR="00141D19" w:rsidRPr="009F7184" w:rsidRDefault="00141D19" w:rsidP="00141D19">
            <w:pPr>
              <w:spacing w:before="100" w:beforeAutospacing="1" w:after="100" w:afterAutospacing="1" w:line="240" w:lineRule="auto"/>
              <w:jc w:val="center"/>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911</w:t>
            </w:r>
          </w:p>
        </w:tc>
        <w:tc>
          <w:tcPr>
            <w:tcW w:w="1954" w:type="dxa"/>
            <w:vAlign w:val="center"/>
          </w:tcPr>
          <w:p w:rsidR="00141D19" w:rsidRPr="009F7184" w:rsidRDefault="00141D19" w:rsidP="00141D19">
            <w:pPr>
              <w:spacing w:before="100" w:beforeAutospacing="1" w:after="100" w:afterAutospacing="1" w:line="240" w:lineRule="auto"/>
              <w:jc w:val="center"/>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 xml:space="preserve">V </w:t>
            </w:r>
            <w:proofErr w:type="spellStart"/>
            <w:r w:rsidRPr="009F7184">
              <w:rPr>
                <w:rFonts w:ascii="Times New Roman" w:eastAsia="Calibri" w:hAnsi="Times New Roman" w:cs="Times New Roman"/>
                <w:sz w:val="20"/>
                <w:szCs w:val="20"/>
                <w:lang w:eastAsia="hr-HR"/>
              </w:rPr>
              <w:t>Brežni</w:t>
            </w:r>
            <w:proofErr w:type="spellEnd"/>
            <w:r w:rsidRPr="009F7184">
              <w:rPr>
                <w:rFonts w:ascii="Times New Roman" w:eastAsia="Calibri" w:hAnsi="Times New Roman" w:cs="Times New Roman"/>
                <w:sz w:val="20"/>
                <w:szCs w:val="20"/>
                <w:lang w:eastAsia="hr-HR"/>
              </w:rPr>
              <w:t xml:space="preserve"> kotar</w:t>
            </w:r>
          </w:p>
        </w:tc>
        <w:tc>
          <w:tcPr>
            <w:tcW w:w="3877" w:type="dxa"/>
          </w:tcPr>
          <w:p w:rsidR="00141D19" w:rsidRPr="009F7184" w:rsidRDefault="00141D19" w:rsidP="00141D19">
            <w:pPr>
              <w:spacing w:before="100" w:beforeAutospacing="1" w:after="100" w:afterAutospacing="1" w:line="240" w:lineRule="auto"/>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k.o. Lopatinec, kat.čest.br. 6031 i 6032</w:t>
            </w:r>
            <w:r w:rsidR="004F43D4">
              <w:rPr>
                <w:rFonts w:ascii="Times New Roman" w:eastAsia="Calibri" w:hAnsi="Times New Roman" w:cs="Times New Roman"/>
                <w:sz w:val="20"/>
                <w:szCs w:val="20"/>
                <w:lang w:eastAsia="hr-HR"/>
              </w:rPr>
              <w:t xml:space="preserve"> </w:t>
            </w:r>
          </w:p>
        </w:tc>
      </w:tr>
      <w:tr w:rsidR="00141D19" w:rsidRPr="00141D19" w:rsidTr="00141D19">
        <w:trPr>
          <w:jc w:val="center"/>
        </w:trPr>
        <w:tc>
          <w:tcPr>
            <w:tcW w:w="1559" w:type="dxa"/>
            <w:vAlign w:val="center"/>
          </w:tcPr>
          <w:p w:rsidR="00141D19" w:rsidRPr="009F7184" w:rsidRDefault="00141D19" w:rsidP="00141D19">
            <w:pPr>
              <w:spacing w:after="0"/>
              <w:contextualSpacing/>
              <w:jc w:val="center"/>
              <w:rPr>
                <w:rFonts w:ascii="Times New Roman" w:eastAsia="Times New Roman" w:hAnsi="Times New Roman" w:cs="Times New Roman"/>
                <w:sz w:val="20"/>
                <w:szCs w:val="20"/>
                <w:lang w:eastAsia="hr-HR"/>
              </w:rPr>
            </w:pPr>
            <w:r w:rsidRPr="009F7184">
              <w:rPr>
                <w:rFonts w:ascii="Times New Roman" w:eastAsia="Times New Roman" w:hAnsi="Times New Roman" w:cs="Times New Roman"/>
                <w:sz w:val="20"/>
                <w:szCs w:val="20"/>
                <w:lang w:eastAsia="hr-HR"/>
              </w:rPr>
              <w:t>686/6</w:t>
            </w:r>
          </w:p>
        </w:tc>
        <w:tc>
          <w:tcPr>
            <w:tcW w:w="1023" w:type="dxa"/>
            <w:vAlign w:val="center"/>
          </w:tcPr>
          <w:p w:rsidR="00141D19" w:rsidRPr="009F7184" w:rsidRDefault="00141D19" w:rsidP="00141D19">
            <w:pPr>
              <w:spacing w:before="100" w:beforeAutospacing="1" w:after="100" w:afterAutospacing="1" w:line="240" w:lineRule="auto"/>
              <w:jc w:val="center"/>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3294</w:t>
            </w:r>
          </w:p>
        </w:tc>
        <w:tc>
          <w:tcPr>
            <w:tcW w:w="1954" w:type="dxa"/>
            <w:vAlign w:val="center"/>
          </w:tcPr>
          <w:p w:rsidR="00141D19" w:rsidRPr="009F7184" w:rsidRDefault="00141D19" w:rsidP="00141D19">
            <w:pPr>
              <w:spacing w:before="100" w:beforeAutospacing="1" w:after="100" w:afterAutospacing="1" w:line="240" w:lineRule="auto"/>
              <w:jc w:val="center"/>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 xml:space="preserve">V </w:t>
            </w:r>
            <w:proofErr w:type="spellStart"/>
            <w:r w:rsidRPr="009F7184">
              <w:rPr>
                <w:rFonts w:ascii="Times New Roman" w:eastAsia="Calibri" w:hAnsi="Times New Roman" w:cs="Times New Roman"/>
                <w:sz w:val="20"/>
                <w:szCs w:val="20"/>
                <w:lang w:eastAsia="hr-HR"/>
              </w:rPr>
              <w:t>Brežni</w:t>
            </w:r>
            <w:proofErr w:type="spellEnd"/>
            <w:r w:rsidRPr="009F7184">
              <w:rPr>
                <w:rFonts w:ascii="Times New Roman" w:eastAsia="Calibri" w:hAnsi="Times New Roman" w:cs="Times New Roman"/>
                <w:sz w:val="20"/>
                <w:szCs w:val="20"/>
                <w:lang w:eastAsia="hr-HR"/>
              </w:rPr>
              <w:t xml:space="preserve"> kotar </w:t>
            </w:r>
          </w:p>
        </w:tc>
        <w:tc>
          <w:tcPr>
            <w:tcW w:w="3877" w:type="dxa"/>
          </w:tcPr>
          <w:p w:rsidR="00141D19" w:rsidRPr="009F7184" w:rsidRDefault="00141D19" w:rsidP="00141D19">
            <w:pPr>
              <w:spacing w:before="100" w:beforeAutospacing="1" w:after="100" w:afterAutospacing="1" w:line="240" w:lineRule="auto"/>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k.o. Lopatinec, kat.čest.br. 5513</w:t>
            </w:r>
            <w:r w:rsidR="004F43D4">
              <w:rPr>
                <w:rFonts w:ascii="Times New Roman" w:eastAsia="Calibri" w:hAnsi="Times New Roman" w:cs="Times New Roman"/>
                <w:sz w:val="20"/>
                <w:szCs w:val="20"/>
                <w:lang w:eastAsia="hr-HR"/>
              </w:rPr>
              <w:t xml:space="preserve"> </w:t>
            </w:r>
          </w:p>
        </w:tc>
      </w:tr>
      <w:tr w:rsidR="00141D19" w:rsidRPr="00141D19" w:rsidTr="00141D19">
        <w:trPr>
          <w:jc w:val="center"/>
        </w:trPr>
        <w:tc>
          <w:tcPr>
            <w:tcW w:w="1559" w:type="dxa"/>
            <w:vAlign w:val="center"/>
          </w:tcPr>
          <w:p w:rsidR="00141D19" w:rsidRPr="009F7184" w:rsidRDefault="00141D19" w:rsidP="00141D19">
            <w:pPr>
              <w:spacing w:after="0"/>
              <w:contextualSpacing/>
              <w:jc w:val="center"/>
              <w:rPr>
                <w:rFonts w:ascii="Times New Roman" w:eastAsia="Times New Roman" w:hAnsi="Times New Roman" w:cs="Times New Roman"/>
                <w:sz w:val="20"/>
                <w:szCs w:val="20"/>
                <w:lang w:eastAsia="hr-HR"/>
              </w:rPr>
            </w:pPr>
            <w:r w:rsidRPr="009F7184">
              <w:rPr>
                <w:rFonts w:ascii="Times New Roman" w:eastAsia="Times New Roman" w:hAnsi="Times New Roman" w:cs="Times New Roman"/>
                <w:sz w:val="20"/>
                <w:szCs w:val="20"/>
                <w:lang w:eastAsia="hr-HR"/>
              </w:rPr>
              <w:t>684</w:t>
            </w:r>
          </w:p>
        </w:tc>
        <w:tc>
          <w:tcPr>
            <w:tcW w:w="1023" w:type="dxa"/>
            <w:vAlign w:val="center"/>
          </w:tcPr>
          <w:p w:rsidR="00141D19" w:rsidRPr="009F7184" w:rsidRDefault="00141D19" w:rsidP="00141D19">
            <w:pPr>
              <w:spacing w:before="100" w:beforeAutospacing="1" w:after="100" w:afterAutospacing="1" w:line="240" w:lineRule="auto"/>
              <w:jc w:val="center"/>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1565</w:t>
            </w:r>
          </w:p>
        </w:tc>
        <w:tc>
          <w:tcPr>
            <w:tcW w:w="1954" w:type="dxa"/>
            <w:vAlign w:val="center"/>
          </w:tcPr>
          <w:p w:rsidR="00141D19" w:rsidRPr="009F7184" w:rsidRDefault="00141D19" w:rsidP="00141D19">
            <w:pPr>
              <w:spacing w:before="100" w:beforeAutospacing="1" w:after="100" w:afterAutospacing="1" w:line="240" w:lineRule="auto"/>
              <w:jc w:val="center"/>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 xml:space="preserve">V </w:t>
            </w:r>
            <w:proofErr w:type="spellStart"/>
            <w:r w:rsidRPr="009F7184">
              <w:rPr>
                <w:rFonts w:ascii="Times New Roman" w:eastAsia="Calibri" w:hAnsi="Times New Roman" w:cs="Times New Roman"/>
                <w:sz w:val="20"/>
                <w:szCs w:val="20"/>
                <w:lang w:eastAsia="hr-HR"/>
              </w:rPr>
              <w:t>Brežni</w:t>
            </w:r>
            <w:proofErr w:type="spellEnd"/>
            <w:r w:rsidRPr="009F7184">
              <w:rPr>
                <w:rFonts w:ascii="Times New Roman" w:eastAsia="Calibri" w:hAnsi="Times New Roman" w:cs="Times New Roman"/>
                <w:sz w:val="20"/>
                <w:szCs w:val="20"/>
                <w:lang w:eastAsia="hr-HR"/>
              </w:rPr>
              <w:t xml:space="preserve"> kotar </w:t>
            </w:r>
          </w:p>
        </w:tc>
        <w:tc>
          <w:tcPr>
            <w:tcW w:w="3877" w:type="dxa"/>
          </w:tcPr>
          <w:p w:rsidR="00141D19" w:rsidRPr="009F7184" w:rsidRDefault="00141D19" w:rsidP="00141D19">
            <w:pPr>
              <w:spacing w:before="100" w:beforeAutospacing="1" w:after="100" w:afterAutospacing="1" w:line="240" w:lineRule="auto"/>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k.o. Lopatinec, kat.čest.br. 5509, 5510, 5511</w:t>
            </w:r>
            <w:r w:rsidR="004F43D4">
              <w:rPr>
                <w:rFonts w:ascii="Times New Roman" w:eastAsia="Calibri" w:hAnsi="Times New Roman" w:cs="Times New Roman"/>
                <w:sz w:val="20"/>
                <w:szCs w:val="20"/>
                <w:lang w:eastAsia="hr-HR"/>
              </w:rPr>
              <w:t xml:space="preserve"> </w:t>
            </w:r>
          </w:p>
        </w:tc>
      </w:tr>
      <w:tr w:rsidR="00141D19" w:rsidRPr="00141D19" w:rsidTr="00141D19">
        <w:trPr>
          <w:jc w:val="center"/>
        </w:trPr>
        <w:tc>
          <w:tcPr>
            <w:tcW w:w="1559" w:type="dxa"/>
            <w:vAlign w:val="center"/>
          </w:tcPr>
          <w:p w:rsidR="00141D19" w:rsidRPr="009F7184" w:rsidRDefault="00141D19" w:rsidP="00141D19">
            <w:pPr>
              <w:spacing w:after="0"/>
              <w:contextualSpacing/>
              <w:jc w:val="center"/>
              <w:rPr>
                <w:rFonts w:ascii="Times New Roman" w:eastAsia="Times New Roman" w:hAnsi="Times New Roman" w:cs="Times New Roman"/>
                <w:sz w:val="20"/>
                <w:szCs w:val="20"/>
                <w:lang w:eastAsia="hr-HR"/>
              </w:rPr>
            </w:pPr>
            <w:r w:rsidRPr="009F7184">
              <w:rPr>
                <w:rFonts w:ascii="Times New Roman" w:eastAsia="Times New Roman" w:hAnsi="Times New Roman" w:cs="Times New Roman"/>
                <w:sz w:val="20"/>
                <w:szCs w:val="20"/>
                <w:lang w:eastAsia="hr-HR"/>
              </w:rPr>
              <w:t>303/3/2/1</w:t>
            </w:r>
          </w:p>
        </w:tc>
        <w:tc>
          <w:tcPr>
            <w:tcW w:w="1023" w:type="dxa"/>
            <w:vAlign w:val="center"/>
          </w:tcPr>
          <w:p w:rsidR="00141D19" w:rsidRPr="009F7184" w:rsidRDefault="00141D19" w:rsidP="00141D19">
            <w:pPr>
              <w:spacing w:before="100" w:beforeAutospacing="1" w:after="100" w:afterAutospacing="1" w:line="240" w:lineRule="auto"/>
              <w:jc w:val="center"/>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5007</w:t>
            </w:r>
          </w:p>
        </w:tc>
        <w:tc>
          <w:tcPr>
            <w:tcW w:w="1954" w:type="dxa"/>
            <w:vAlign w:val="center"/>
          </w:tcPr>
          <w:p w:rsidR="00141D19" w:rsidRPr="009F7184" w:rsidRDefault="00141D19" w:rsidP="00141D19">
            <w:pPr>
              <w:spacing w:before="100" w:beforeAutospacing="1" w:after="100" w:afterAutospacing="1" w:line="240" w:lineRule="auto"/>
              <w:jc w:val="center"/>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 xml:space="preserve">V </w:t>
            </w:r>
            <w:proofErr w:type="spellStart"/>
            <w:r w:rsidRPr="009F7184">
              <w:rPr>
                <w:rFonts w:ascii="Times New Roman" w:eastAsia="Calibri" w:hAnsi="Times New Roman" w:cs="Times New Roman"/>
                <w:sz w:val="20"/>
                <w:szCs w:val="20"/>
                <w:lang w:eastAsia="hr-HR"/>
              </w:rPr>
              <w:t>Brežni</w:t>
            </w:r>
            <w:proofErr w:type="spellEnd"/>
            <w:r w:rsidRPr="009F7184">
              <w:rPr>
                <w:rFonts w:ascii="Times New Roman" w:eastAsia="Calibri" w:hAnsi="Times New Roman" w:cs="Times New Roman"/>
                <w:sz w:val="20"/>
                <w:szCs w:val="20"/>
                <w:lang w:eastAsia="hr-HR"/>
              </w:rPr>
              <w:t xml:space="preserve"> kotar </w:t>
            </w:r>
          </w:p>
        </w:tc>
        <w:tc>
          <w:tcPr>
            <w:tcW w:w="3877" w:type="dxa"/>
          </w:tcPr>
          <w:p w:rsidR="00141D19" w:rsidRPr="009F7184" w:rsidRDefault="00141D19" w:rsidP="00141D19">
            <w:pPr>
              <w:spacing w:before="100" w:beforeAutospacing="1" w:after="100" w:afterAutospacing="1" w:line="240" w:lineRule="auto"/>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k.o. Lopatinec, kat.čest.br. 6919/1</w:t>
            </w:r>
            <w:r w:rsidR="003E3B7A" w:rsidRPr="009F7184">
              <w:rPr>
                <w:rFonts w:ascii="Times New Roman" w:eastAsia="Calibri" w:hAnsi="Times New Roman" w:cs="Times New Roman"/>
                <w:sz w:val="20"/>
                <w:szCs w:val="20"/>
                <w:lang w:eastAsia="hr-HR"/>
              </w:rPr>
              <w:t xml:space="preserve"> </w:t>
            </w:r>
          </w:p>
        </w:tc>
      </w:tr>
      <w:tr w:rsidR="00141D19" w:rsidRPr="00141D19" w:rsidTr="00141D19">
        <w:trPr>
          <w:jc w:val="center"/>
        </w:trPr>
        <w:tc>
          <w:tcPr>
            <w:tcW w:w="1559" w:type="dxa"/>
            <w:vAlign w:val="center"/>
          </w:tcPr>
          <w:p w:rsidR="00141D19" w:rsidRPr="009F7184" w:rsidRDefault="00141D19" w:rsidP="00141D19">
            <w:pPr>
              <w:spacing w:after="0"/>
              <w:contextualSpacing/>
              <w:jc w:val="center"/>
              <w:rPr>
                <w:rFonts w:ascii="Times New Roman" w:eastAsia="Times New Roman" w:hAnsi="Times New Roman" w:cs="Times New Roman"/>
                <w:sz w:val="20"/>
                <w:szCs w:val="20"/>
                <w:lang w:eastAsia="hr-HR"/>
              </w:rPr>
            </w:pPr>
            <w:r w:rsidRPr="009F7184">
              <w:rPr>
                <w:rFonts w:ascii="Times New Roman" w:eastAsia="Times New Roman" w:hAnsi="Times New Roman" w:cs="Times New Roman"/>
                <w:sz w:val="20"/>
                <w:szCs w:val="20"/>
                <w:lang w:eastAsia="hr-HR"/>
              </w:rPr>
              <w:t>799/13</w:t>
            </w:r>
          </w:p>
        </w:tc>
        <w:tc>
          <w:tcPr>
            <w:tcW w:w="1023" w:type="dxa"/>
            <w:vAlign w:val="center"/>
          </w:tcPr>
          <w:p w:rsidR="00141D19" w:rsidRPr="009F7184" w:rsidRDefault="00141D19" w:rsidP="00141D19">
            <w:pPr>
              <w:spacing w:before="100" w:beforeAutospacing="1" w:after="100" w:afterAutospacing="1" w:line="240" w:lineRule="auto"/>
              <w:jc w:val="center"/>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4106</w:t>
            </w:r>
          </w:p>
        </w:tc>
        <w:tc>
          <w:tcPr>
            <w:tcW w:w="1954" w:type="dxa"/>
            <w:vAlign w:val="center"/>
          </w:tcPr>
          <w:p w:rsidR="00141D19" w:rsidRPr="009F7184" w:rsidRDefault="00141D19" w:rsidP="00141D19">
            <w:pPr>
              <w:spacing w:before="100" w:beforeAutospacing="1" w:after="100" w:afterAutospacing="1" w:line="240" w:lineRule="auto"/>
              <w:jc w:val="center"/>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 xml:space="preserve">V </w:t>
            </w:r>
            <w:proofErr w:type="spellStart"/>
            <w:r w:rsidRPr="009F7184">
              <w:rPr>
                <w:rFonts w:ascii="Times New Roman" w:eastAsia="Calibri" w:hAnsi="Times New Roman" w:cs="Times New Roman"/>
                <w:sz w:val="20"/>
                <w:szCs w:val="20"/>
                <w:lang w:eastAsia="hr-HR"/>
              </w:rPr>
              <w:t>Brežni</w:t>
            </w:r>
            <w:proofErr w:type="spellEnd"/>
            <w:r w:rsidRPr="009F7184">
              <w:rPr>
                <w:rFonts w:ascii="Times New Roman" w:eastAsia="Calibri" w:hAnsi="Times New Roman" w:cs="Times New Roman"/>
                <w:sz w:val="20"/>
                <w:szCs w:val="20"/>
                <w:lang w:eastAsia="hr-HR"/>
              </w:rPr>
              <w:t xml:space="preserve"> kotar</w:t>
            </w:r>
          </w:p>
        </w:tc>
        <w:tc>
          <w:tcPr>
            <w:tcW w:w="3877" w:type="dxa"/>
          </w:tcPr>
          <w:p w:rsidR="00141D19" w:rsidRPr="009F7184" w:rsidRDefault="00141D19" w:rsidP="00141D19">
            <w:pPr>
              <w:spacing w:before="100" w:beforeAutospacing="1" w:after="100" w:afterAutospacing="1" w:line="240" w:lineRule="auto"/>
              <w:rPr>
                <w:rFonts w:ascii="Times New Roman" w:eastAsia="Calibri" w:hAnsi="Times New Roman" w:cs="Times New Roman"/>
                <w:sz w:val="20"/>
                <w:szCs w:val="20"/>
                <w:lang w:eastAsia="hr-HR"/>
              </w:rPr>
            </w:pPr>
            <w:r w:rsidRPr="009F7184">
              <w:rPr>
                <w:rFonts w:ascii="Times New Roman" w:eastAsia="Calibri" w:hAnsi="Times New Roman" w:cs="Times New Roman"/>
                <w:sz w:val="20"/>
                <w:szCs w:val="20"/>
                <w:lang w:eastAsia="hr-HR"/>
              </w:rPr>
              <w:t>k.o. Zasadbreg, kat.čest.br. 6012</w:t>
            </w:r>
          </w:p>
        </w:tc>
      </w:tr>
    </w:tbl>
    <w:p w:rsidR="00141D19" w:rsidRPr="00141D19" w:rsidRDefault="00141D19" w:rsidP="00141D19">
      <w:pPr>
        <w:spacing w:after="0" w:line="240" w:lineRule="auto"/>
        <w:jc w:val="center"/>
        <w:rPr>
          <w:rFonts w:ascii="Times New Roman" w:eastAsia="Times New Roman" w:hAnsi="Times New Roman" w:cs="Times New Roman"/>
          <w:i/>
          <w:color w:val="000000"/>
          <w:sz w:val="20"/>
          <w:szCs w:val="20"/>
          <w:lang w:eastAsia="hr-HR"/>
        </w:rPr>
      </w:pPr>
      <w:r w:rsidRPr="00141D19">
        <w:rPr>
          <w:rFonts w:ascii="Times New Roman" w:eastAsia="Times New Roman" w:hAnsi="Times New Roman" w:cs="Times New Roman"/>
          <w:i/>
          <w:color w:val="000000"/>
          <w:sz w:val="20"/>
          <w:szCs w:val="20"/>
          <w:lang w:eastAsia="hr-HR"/>
        </w:rPr>
        <w:t>Izvor: Općina Sveti Juraj na Bregu</w:t>
      </w:r>
    </w:p>
    <w:p w:rsidR="00141D19" w:rsidRPr="00141D19" w:rsidRDefault="00141D19" w:rsidP="00141D19">
      <w:pPr>
        <w:spacing w:after="0" w:line="240" w:lineRule="auto"/>
        <w:jc w:val="center"/>
        <w:rPr>
          <w:rFonts w:ascii="Times New Roman" w:eastAsia="Times New Roman" w:hAnsi="Times New Roman" w:cs="Times New Roman"/>
          <w:i/>
          <w:color w:val="000000"/>
          <w:sz w:val="20"/>
          <w:szCs w:val="20"/>
          <w:lang w:eastAsia="hr-HR"/>
        </w:rPr>
      </w:pPr>
    </w:p>
    <w:p w:rsidR="00141D19" w:rsidRPr="00141D19" w:rsidRDefault="00141D19" w:rsidP="00141D19">
      <w:pPr>
        <w:spacing w:after="0" w:line="240" w:lineRule="auto"/>
        <w:jc w:val="center"/>
        <w:rPr>
          <w:rFonts w:ascii="Arial" w:eastAsia="Times New Roman" w:hAnsi="Arial" w:cs="Arial"/>
          <w:i/>
          <w:color w:val="000000"/>
          <w:sz w:val="20"/>
          <w:szCs w:val="20"/>
          <w:lang w:eastAsia="hr-HR"/>
        </w:rPr>
      </w:pPr>
    </w:p>
    <w:p w:rsidR="00141D19" w:rsidRPr="00141D19" w:rsidRDefault="00141D19" w:rsidP="00141D19">
      <w:pPr>
        <w:spacing w:after="0" w:line="240" w:lineRule="auto"/>
        <w:jc w:val="center"/>
        <w:rPr>
          <w:rFonts w:ascii="Arial" w:eastAsia="Times New Roman" w:hAnsi="Arial" w:cs="Arial"/>
          <w:i/>
          <w:sz w:val="20"/>
          <w:szCs w:val="20"/>
          <w:lang w:eastAsia="hr-HR"/>
        </w:rPr>
      </w:pPr>
    </w:p>
    <w:p w:rsidR="00141D19" w:rsidRPr="00141D19" w:rsidRDefault="00141D19" w:rsidP="00141D19">
      <w:pPr>
        <w:spacing w:after="0" w:line="240" w:lineRule="auto"/>
        <w:rPr>
          <w:rFonts w:ascii="Arial" w:eastAsia="Times New Roman" w:hAnsi="Arial" w:cs="Arial"/>
          <w:i/>
          <w:sz w:val="20"/>
          <w:szCs w:val="20"/>
          <w:lang w:eastAsia="hr-HR"/>
        </w:rPr>
      </w:pPr>
    </w:p>
    <w:p w:rsidR="00141D19" w:rsidRPr="00FC3998" w:rsidRDefault="00141D19" w:rsidP="00FC3998">
      <w:pPr>
        <w:pStyle w:val="Odlomakpopisa"/>
        <w:keepNext/>
        <w:keepLines/>
        <w:numPr>
          <w:ilvl w:val="0"/>
          <w:numId w:val="27"/>
        </w:numPr>
        <w:spacing w:before="240"/>
        <w:outlineLvl w:val="0"/>
        <w:rPr>
          <w:b/>
          <w:color w:val="000000"/>
          <w:szCs w:val="32"/>
        </w:rPr>
      </w:pPr>
      <w:r w:rsidRPr="00FC3998">
        <w:rPr>
          <w:b/>
          <w:color w:val="000000"/>
          <w:szCs w:val="32"/>
        </w:rPr>
        <w:lastRenderedPageBreak/>
        <w:t>PLAN PROVOĐENJA POSTUPAKA PROCJENE IMOVINE U VLASNIŠT</w:t>
      </w:r>
      <w:bookmarkStart w:id="2" w:name="anchor-32-anchor"/>
      <w:bookmarkEnd w:id="2"/>
      <w:r w:rsidRPr="00FC3998">
        <w:rPr>
          <w:b/>
          <w:color w:val="000000"/>
          <w:szCs w:val="32"/>
        </w:rPr>
        <w:t>VU OPĆINE SVETI JURAJ NA BREGU</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Arial" w:hAnsi="Times New Roman" w:cs="Times New Roman"/>
          <w:color w:val="000000"/>
          <w:sz w:val="24"/>
          <w:lang w:eastAsia="hr-HR"/>
        </w:rPr>
      </w:pPr>
      <w:r w:rsidRPr="00141D19">
        <w:rPr>
          <w:rFonts w:ascii="Times New Roman" w:eastAsia="Arial" w:hAnsi="Times New Roman" w:cs="Times New Roman"/>
          <w:color w:val="000000"/>
          <w:sz w:val="24"/>
          <w:lang w:eastAsia="hr-HR"/>
        </w:rPr>
        <w:t xml:space="preserve">Procijenjena vrijednost imovine, odnosno pojedinih jedinica imovine rezultat je sveobuhvatnih istraživanja tržišnih cijena za pojedine vrste imovine, odnosno nekretnina na pojedinom području u ovom slučaju na području Općine Sveti Juraj na Bregu. </w:t>
      </w:r>
    </w:p>
    <w:p w:rsidR="00141D19" w:rsidRPr="00141D19" w:rsidRDefault="00141D19" w:rsidP="00141D19">
      <w:pPr>
        <w:spacing w:after="0"/>
        <w:contextualSpacing/>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 xml:space="preserve">Procjena potencijala imovine mora se zasnivati na snimanju, popisu i ocjeni realnog stanja. U planiranom razdoblju, kako se budu usklađivali imovinsko-pravni odnosi (vlasnički udjeli), tako će Općina usklađivati, odnosno revalorizirati vrijednosti imovine. </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Definirane su sljedeće smjernice za provođenja postupaka procjene imovine u vlasništvu Općine:</w:t>
      </w:r>
    </w:p>
    <w:p w:rsidR="00141D19" w:rsidRPr="00141D19" w:rsidRDefault="00141D19" w:rsidP="00141D19">
      <w:pPr>
        <w:numPr>
          <w:ilvl w:val="0"/>
          <w:numId w:val="3"/>
        </w:numPr>
        <w:spacing w:after="0" w:line="240" w:lineRule="auto"/>
        <w:contextualSpacing/>
        <w:jc w:val="both"/>
        <w:rPr>
          <w:rFonts w:ascii="Times New Roman" w:eastAsia="Times New Roman" w:hAnsi="Times New Roman" w:cs="Times New Roman"/>
          <w:color w:val="000000"/>
          <w:sz w:val="24"/>
          <w:szCs w:val="24"/>
          <w:lang w:val="x-none"/>
        </w:rPr>
      </w:pPr>
      <w:r w:rsidRPr="00141D19">
        <w:rPr>
          <w:rFonts w:ascii="Times New Roman" w:eastAsia="Times New Roman" w:hAnsi="Times New Roman" w:cs="Times New Roman"/>
          <w:color w:val="000000"/>
          <w:sz w:val="24"/>
          <w:szCs w:val="24"/>
          <w:lang w:val="x-none"/>
        </w:rPr>
        <w:t xml:space="preserve">procjenu potencijala imovine Općine </w:t>
      </w:r>
      <w:r w:rsidRPr="00141D19">
        <w:rPr>
          <w:rFonts w:ascii="Times New Roman" w:eastAsia="Times New Roman" w:hAnsi="Times New Roman" w:cs="Times New Roman"/>
          <w:color w:val="000000"/>
          <w:sz w:val="24"/>
          <w:szCs w:val="24"/>
        </w:rPr>
        <w:t>Sveti Juraj na Bregu</w:t>
      </w:r>
      <w:r w:rsidRPr="00141D19">
        <w:rPr>
          <w:rFonts w:ascii="Times New Roman" w:eastAsia="Times New Roman" w:hAnsi="Times New Roman" w:cs="Times New Roman"/>
          <w:color w:val="000000"/>
          <w:sz w:val="24"/>
          <w:szCs w:val="24"/>
          <w:lang w:val="x-none"/>
        </w:rPr>
        <w:t xml:space="preserve"> zasnivati na snimanju, popisu i ocjeni realnog stanja,</w:t>
      </w:r>
    </w:p>
    <w:p w:rsidR="00141D19" w:rsidRPr="00141D19" w:rsidRDefault="00141D19" w:rsidP="00141D19">
      <w:pPr>
        <w:numPr>
          <w:ilvl w:val="0"/>
          <w:numId w:val="3"/>
        </w:numPr>
        <w:spacing w:after="0" w:line="240" w:lineRule="auto"/>
        <w:contextualSpacing/>
        <w:jc w:val="both"/>
        <w:rPr>
          <w:rFonts w:ascii="Times New Roman" w:eastAsia="Times New Roman" w:hAnsi="Times New Roman" w:cs="Times New Roman"/>
          <w:color w:val="000000"/>
          <w:sz w:val="24"/>
          <w:szCs w:val="24"/>
          <w:lang w:val="x-none"/>
        </w:rPr>
      </w:pPr>
      <w:r w:rsidRPr="00141D19">
        <w:rPr>
          <w:rFonts w:ascii="Times New Roman" w:eastAsia="Times New Roman" w:hAnsi="Times New Roman" w:cs="Times New Roman"/>
          <w:color w:val="000000"/>
          <w:sz w:val="24"/>
          <w:szCs w:val="24"/>
          <w:lang w:val="x-none"/>
        </w:rPr>
        <w:t xml:space="preserve">uspostaviti jedinstven sustav i kriterije u procjeni vrijednosti pojedinog oblika imovine, kako bi se što </w:t>
      </w:r>
      <w:proofErr w:type="spellStart"/>
      <w:r w:rsidRPr="00141D19">
        <w:rPr>
          <w:rFonts w:ascii="Times New Roman" w:eastAsia="Times New Roman" w:hAnsi="Times New Roman" w:cs="Times New Roman"/>
          <w:color w:val="000000"/>
          <w:sz w:val="24"/>
          <w:szCs w:val="24"/>
          <w:lang w:val="x-none"/>
        </w:rPr>
        <w:t>transparentnije</w:t>
      </w:r>
      <w:proofErr w:type="spellEnd"/>
      <w:r w:rsidRPr="00141D19">
        <w:rPr>
          <w:rFonts w:ascii="Times New Roman" w:eastAsia="Times New Roman" w:hAnsi="Times New Roman" w:cs="Times New Roman"/>
          <w:color w:val="000000"/>
          <w:sz w:val="24"/>
          <w:szCs w:val="24"/>
          <w:lang w:val="x-none"/>
        </w:rPr>
        <w:t xml:space="preserve"> odredila njezina vrijednost</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Sve nekretnine pojedinačno se procjenjuju od strane ovlaštenog sudskog procjenitelja, a temeljem procjembenog elaborata napravljenog sukladno važećim zakonskim i podzakonskim propisima.</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141D19" w:rsidRDefault="00141D19" w:rsidP="00141D19">
      <w:pPr>
        <w:spacing w:after="0"/>
        <w:jc w:val="both"/>
        <w:rPr>
          <w:rFonts w:ascii="Arial" w:eastAsia="Times New Roman" w:hAnsi="Arial" w:cs="Arial"/>
          <w:sz w:val="24"/>
          <w:szCs w:val="24"/>
          <w:lang w:eastAsia="hr-HR"/>
        </w:rPr>
      </w:pPr>
    </w:p>
    <w:p w:rsidR="00141D19" w:rsidRPr="00FC3998" w:rsidRDefault="00141D19" w:rsidP="00FC3998">
      <w:pPr>
        <w:pStyle w:val="Odlomakpopisa"/>
        <w:keepNext/>
        <w:keepLines/>
        <w:numPr>
          <w:ilvl w:val="0"/>
          <w:numId w:val="27"/>
        </w:numPr>
        <w:outlineLvl w:val="0"/>
        <w:rPr>
          <w:b/>
          <w:color w:val="000000"/>
          <w:szCs w:val="32"/>
        </w:rPr>
      </w:pPr>
      <w:r w:rsidRPr="00FC3998">
        <w:rPr>
          <w:b/>
          <w:color w:val="000000"/>
          <w:szCs w:val="32"/>
        </w:rPr>
        <w:lastRenderedPageBreak/>
        <w:t>PLAN RJEŠAVANJA IMOVINSKO-PRAVNIH ODNOSA</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Jedan od osnovnih zadataka u rješavanju prijepora oko zahtjeva koje jedinice lokalne i područne samouprave imaju prema Republici Hrvatskoj je u rješavanju suvlasničkih odnosa u kojima se međusobno nalaze. U tom smislu potrebno je popisati sve nekretnine (stanove, poslovne prostore i građevinska zemljišta) na kojima postoji suvlasništvo i gdje god je to moguće i ne preklapaju se interesi, ili zamijeniti suvlasničke omjere na pojedinim nekretninama ili razvrgnuti suvlasničku zajednicu geometrijskom diobom. U praksi bi to, između ostalog, značilo da bi se zamjenom nekretnina formirale veće građevinske čestice pogodne za investicije.</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U dijelu koji se odnosi na rješavanje imovinskopravnih odnosa za potrebe realizacije projekata jedinica lokalne i područne (regionalne) samouprave, prije svega, obuhvaćeni su:</w:t>
      </w:r>
    </w:p>
    <w:p w:rsidR="00141D19" w:rsidRPr="00141D19" w:rsidRDefault="00141D19" w:rsidP="00141D19">
      <w:pPr>
        <w:numPr>
          <w:ilvl w:val="0"/>
          <w:numId w:val="14"/>
        </w:numPr>
        <w:spacing w:after="0" w:line="240" w:lineRule="auto"/>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Projekti koji su od općeg javnog ili socijalnog interesa</w:t>
      </w:r>
    </w:p>
    <w:p w:rsidR="00141D19" w:rsidRPr="00141D19" w:rsidRDefault="00141D19" w:rsidP="00141D19">
      <w:pPr>
        <w:numPr>
          <w:ilvl w:val="0"/>
          <w:numId w:val="14"/>
        </w:numPr>
        <w:spacing w:after="0" w:line="240" w:lineRule="auto"/>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Projekti od osobitog značaja za gospodarski razvoj poput izgradnje novih, odnosno proširenja postojećih poduzetničkih zona</w:t>
      </w:r>
    </w:p>
    <w:p w:rsidR="00141D19" w:rsidRPr="00141D19" w:rsidRDefault="00141D19" w:rsidP="00141D19">
      <w:pPr>
        <w:numPr>
          <w:ilvl w:val="0"/>
          <w:numId w:val="14"/>
        </w:numPr>
        <w:spacing w:after="0" w:line="240" w:lineRule="auto"/>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Infrastrukturni projekti jedinica lokalne i područne (regionalne) samouprave</w:t>
      </w:r>
    </w:p>
    <w:p w:rsidR="00141D19" w:rsidRPr="00141D19" w:rsidRDefault="00141D19" w:rsidP="00141D19">
      <w:pPr>
        <w:numPr>
          <w:ilvl w:val="0"/>
          <w:numId w:val="14"/>
        </w:numPr>
        <w:spacing w:after="0" w:line="240" w:lineRule="auto"/>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Projekti jedinica lokalne i područne (regionalne) samouprave koji se financiraju iz fondova Europske unije</w:t>
      </w:r>
      <w:r w:rsidRPr="00141D19">
        <w:rPr>
          <w:rFonts w:ascii="Times New Roman" w:eastAsia="Times New Roman" w:hAnsi="Times New Roman" w:cs="Times New Roman"/>
          <w:color w:val="000000"/>
          <w:sz w:val="24"/>
          <w:szCs w:val="24"/>
          <w:lang w:eastAsia="hr-HR"/>
        </w:rPr>
        <w:cr/>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 xml:space="preserve">Zakonom o uređivanju imovinskopravnih odnosa u svrhu izgradnje infrastrukturnih građevina („Narodne novine”, broj 80/11.) u cilju osiguravanja pretpostavki za učinkovitije provođenje projekata vezano za izgradnju infrastrukturnih građevina od interesa za Republiku Hrvatsku i u interesu jedinica lokalne i područne (regionalne) samouprave, radi uspješnijeg sudjelovanja u Kohezijskoj politici Europske unije i u korištenju sredstava iz fondova Europske unije, uređuje rješavanje imovinskopravnih odnosa i oslobođenje od plaćanja naknada za stjecanje prava vlasništva, prava služnosti i prava građenja, na zemljištu u vlasništvu Republike Hrvatske i vlasništvu jedinica lokalne, odnosno jedinica područne (regionalne) samouprave. </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Strategijom upravljanja i raspolaganja imovinom definirane su sljedeće aktivnosti vezane za rješavanje imovinsko-pravnih odnosa:</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numPr>
          <w:ilvl w:val="0"/>
          <w:numId w:val="18"/>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rješavanje imovinsko pravnih odnosa i postepeno provođenje upisa prava vlasništva Općine na neuknjiženim nekretninama (ili nekretninama koje su još uvijek uknjižene kao društveno vlasništvo s prvom korištenja Općine Čakovec, a na dan 24. srpnja 1991. godine su se nalazile unutar građevinskog područja) i njihovo evidentiranje u poslovne knjige</w:t>
      </w:r>
    </w:p>
    <w:p w:rsidR="00141D19" w:rsidRPr="00141D19" w:rsidRDefault="00141D19" w:rsidP="00141D19">
      <w:pPr>
        <w:numPr>
          <w:ilvl w:val="0"/>
          <w:numId w:val="18"/>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sustavno usklađivanje podataka u zemljišnim knjigama i katastru</w:t>
      </w:r>
    </w:p>
    <w:p w:rsidR="00141D19" w:rsidRPr="00141D19" w:rsidRDefault="00141D19" w:rsidP="00141D19">
      <w:pPr>
        <w:numPr>
          <w:ilvl w:val="0"/>
          <w:numId w:val="18"/>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provođenje aktivnosti za razvrgnuće suvlasničke zajednice na onim nekretninama na kojima postoji suvlasnička zajednica</w:t>
      </w:r>
    </w:p>
    <w:p w:rsidR="00141D19" w:rsidRPr="00141D19" w:rsidRDefault="00141D19" w:rsidP="00141D19">
      <w:pPr>
        <w:numPr>
          <w:ilvl w:val="0"/>
          <w:numId w:val="18"/>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učestalo i žurno rješavanje imovinsko pravnih odnosa na nekretninama potrebnim radi realizacije investicijskih projekata i izgradnje komunalne infrastrukture</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973C65"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Tijekom 2020. godine, Općina Sveti Juraj na Bregu planira nastaviti postupke rješavanja imovinsko-pravnih pitanja. Prema potrebi provodit će se geodetska snimanja na području Općine, a radi usklađenja stvarnog stanja na terenu s onim u postojećim dokumentima. Na taj način uskladit će se stanje katastarskih čestica, kako u izvadcima u Katastru, tako i u izvadcima u Zemljišnoj knjizi, a radi utvrđivanja vlasništva nad pojedinim katastarskim česticama.</w:t>
      </w:r>
    </w:p>
    <w:p w:rsidR="00141D19" w:rsidRPr="00FC3998" w:rsidRDefault="00141D19" w:rsidP="00FC3998">
      <w:pPr>
        <w:pStyle w:val="Odlomakpopisa"/>
        <w:keepNext/>
        <w:keepLines/>
        <w:numPr>
          <w:ilvl w:val="0"/>
          <w:numId w:val="27"/>
        </w:numPr>
        <w:spacing w:before="240"/>
        <w:jc w:val="both"/>
        <w:outlineLvl w:val="0"/>
        <w:rPr>
          <w:b/>
          <w:color w:val="000000"/>
          <w:szCs w:val="32"/>
        </w:rPr>
      </w:pPr>
      <w:r w:rsidRPr="00FC3998">
        <w:rPr>
          <w:b/>
          <w:color w:val="000000"/>
          <w:szCs w:val="32"/>
        </w:rPr>
        <w:lastRenderedPageBreak/>
        <w:t>PLAN POSTUPAKA VEZANIH UZ SAVJETOVANJE SA ZAINTERESIRANOM JAVNOŠĆU I PRAVO NA PRISTUP INFORMACIJAMA KOJE SE TIČU UPRAVLJANJA I RASPOLAGANJA IMOVINOM U VLASNIŠTVU OPĆINE</w:t>
      </w:r>
    </w:p>
    <w:p w:rsidR="00141D19" w:rsidRPr="00141D19" w:rsidRDefault="00141D19" w:rsidP="00141D19">
      <w:pPr>
        <w:spacing w:after="0"/>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Definirani su sljedeći ciljevi vezani uz savjetovanje sa zainteresiranom javnošću i pravo na pristup informacijama koje se tiču upravljanja i raspolaganja imovinom u vlasništvu Općine Sveti Juraj na Bregu:</w:t>
      </w:r>
    </w:p>
    <w:p w:rsidR="00141D19" w:rsidRPr="00141D19" w:rsidRDefault="00141D19" w:rsidP="00141D19">
      <w:pPr>
        <w:spacing w:after="0"/>
        <w:rPr>
          <w:rFonts w:ascii="Times New Roman" w:eastAsia="Times New Roman" w:hAnsi="Times New Roman" w:cs="Times New Roman"/>
          <w:color w:val="000000"/>
          <w:sz w:val="24"/>
          <w:szCs w:val="24"/>
          <w:lang w:eastAsia="hr-HR"/>
        </w:rPr>
      </w:pPr>
    </w:p>
    <w:p w:rsidR="00141D19" w:rsidRPr="00141D19" w:rsidRDefault="00141D19" w:rsidP="00141D19">
      <w:pPr>
        <w:numPr>
          <w:ilvl w:val="0"/>
          <w:numId w:val="4"/>
        </w:numPr>
        <w:spacing w:after="0" w:line="240" w:lineRule="auto"/>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Potrebno je objaviti na službenim Internet stranicama omogućiti informiranje javnosti o upravljanju i raspolaganju imovinom Općine</w:t>
      </w:r>
    </w:p>
    <w:p w:rsidR="00141D19" w:rsidRPr="00141D19" w:rsidRDefault="00141D19" w:rsidP="00141D19">
      <w:pPr>
        <w:numPr>
          <w:ilvl w:val="0"/>
          <w:numId w:val="4"/>
        </w:numPr>
        <w:spacing w:after="0" w:line="240" w:lineRule="auto"/>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Organizirati učinkovitije i transparentno korištenje imovine u vlasništvu Općine, s ciljem stvaranja novih vrijednosti i ostvarivanja veće ekonomske koristi.</w:t>
      </w: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Pr="00141D19" w:rsidRDefault="00141D19" w:rsidP="00141D19">
      <w:pPr>
        <w:spacing w:after="0"/>
        <w:ind w:left="720"/>
        <w:jc w:val="both"/>
        <w:rPr>
          <w:rFonts w:ascii="Arial" w:eastAsia="Times New Roman" w:hAnsi="Arial" w:cs="Arial"/>
          <w:color w:val="000000"/>
          <w:sz w:val="24"/>
          <w:szCs w:val="24"/>
          <w:lang w:eastAsia="hr-HR"/>
        </w:rPr>
      </w:pPr>
    </w:p>
    <w:p w:rsidR="00141D19" w:rsidRDefault="00141D19" w:rsidP="00141D19">
      <w:pPr>
        <w:spacing w:after="0"/>
        <w:ind w:left="720"/>
        <w:jc w:val="both"/>
        <w:rPr>
          <w:rFonts w:ascii="Arial" w:eastAsia="Times New Roman" w:hAnsi="Arial" w:cs="Arial"/>
          <w:color w:val="000000"/>
          <w:sz w:val="24"/>
          <w:szCs w:val="24"/>
          <w:lang w:eastAsia="hr-HR"/>
        </w:rPr>
      </w:pPr>
    </w:p>
    <w:p w:rsidR="00973C65" w:rsidRPr="00141D19" w:rsidRDefault="00973C65" w:rsidP="00141D19">
      <w:pPr>
        <w:spacing w:after="0"/>
        <w:ind w:left="720"/>
        <w:jc w:val="both"/>
        <w:rPr>
          <w:rFonts w:ascii="Arial" w:eastAsia="Times New Roman" w:hAnsi="Arial" w:cs="Arial"/>
          <w:color w:val="000000"/>
          <w:sz w:val="24"/>
          <w:szCs w:val="24"/>
          <w:lang w:eastAsia="hr-HR"/>
        </w:rPr>
      </w:pPr>
    </w:p>
    <w:p w:rsidR="00141D19" w:rsidRPr="00FC3998" w:rsidRDefault="00141D19" w:rsidP="00FC3998">
      <w:pPr>
        <w:pStyle w:val="Odlomakpopisa"/>
        <w:keepNext/>
        <w:keepLines/>
        <w:numPr>
          <w:ilvl w:val="0"/>
          <w:numId w:val="27"/>
        </w:numPr>
        <w:spacing w:before="240"/>
        <w:jc w:val="both"/>
        <w:outlineLvl w:val="0"/>
        <w:rPr>
          <w:b/>
          <w:color w:val="000000"/>
          <w:szCs w:val="32"/>
        </w:rPr>
      </w:pPr>
      <w:r w:rsidRPr="00FC3998">
        <w:rPr>
          <w:b/>
          <w:color w:val="000000"/>
          <w:szCs w:val="32"/>
        </w:rPr>
        <w:lastRenderedPageBreak/>
        <w:t>PLAN ZAHTJEVA ZA DAROVANJE NEKRETNINA UPUĆENIH MINISTARSTVU DRŽAVNE IMOVINE</w:t>
      </w:r>
    </w:p>
    <w:p w:rsidR="00141D19" w:rsidRPr="00141D19" w:rsidRDefault="00141D19" w:rsidP="00FC3998">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Nekretnine u vlasništvu Republike Hrvatske mogu se darovati jedinicama lokalne i područne (regionalne) samouprave.</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Nekretnine u vlasništvu Republike Hrvatske mogu se darovati u svrhu:</w:t>
      </w:r>
    </w:p>
    <w:p w:rsidR="00141D19" w:rsidRPr="00141D19" w:rsidRDefault="00141D19" w:rsidP="00141D19">
      <w:pPr>
        <w:numPr>
          <w:ilvl w:val="0"/>
          <w:numId w:val="13"/>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ostvarenja projekata koji su od osobitog značenja za gospodarski razvoj, poput izgradnje poduzetničkih zona te realizacije strateških investicijskih projekata od šireg značaja za Republiku Hrvatsku i/ili jedinice lokalne i područne (regionalne) samouprave, koji su kao takvi utvrđeni od strane nadležnog tijela jedinica lokalne i područne (regionalne) samouprave,</w:t>
      </w:r>
    </w:p>
    <w:p w:rsidR="00141D19" w:rsidRPr="00141D19" w:rsidRDefault="00141D19" w:rsidP="00141D19">
      <w:pPr>
        <w:numPr>
          <w:ilvl w:val="0"/>
          <w:numId w:val="13"/>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 xml:space="preserve">ostvarenja projekata koji su od općeg javnog ili socijalnog interesa, poput izgradnje škola, dječjih vrtića, bolnica, domova zdravlja, društvenih domova, izgradnje spomen obilježja i memorijalnih centara, groblja, ustanova socijalne skrbi, provođenje programa </w:t>
      </w:r>
      <w:proofErr w:type="spellStart"/>
      <w:r w:rsidRPr="00141D19">
        <w:rPr>
          <w:rFonts w:ascii="Times New Roman" w:eastAsia="Times New Roman" w:hAnsi="Times New Roman" w:cs="Times New Roman"/>
          <w:color w:val="000000"/>
          <w:sz w:val="24"/>
          <w:szCs w:val="24"/>
          <w:lang w:val="x-none" w:eastAsia="hr-HR"/>
        </w:rPr>
        <w:t>deinstitucionalizacije</w:t>
      </w:r>
      <w:proofErr w:type="spellEnd"/>
      <w:r w:rsidRPr="00141D19">
        <w:rPr>
          <w:rFonts w:ascii="Times New Roman" w:eastAsia="Times New Roman" w:hAnsi="Times New Roman" w:cs="Times New Roman"/>
          <w:color w:val="000000"/>
          <w:sz w:val="24"/>
          <w:szCs w:val="24"/>
          <w:lang w:val="x-none" w:eastAsia="hr-HR"/>
        </w:rPr>
        <w:t xml:space="preserve"> osoba s invaliditetom, izgradnje sportskih i drugih sličnih objekata i provedbe programa prema Zakonu o društveno poticanoj stanogradnji, ukoliko se ne osniva pravo građenja, i</w:t>
      </w:r>
    </w:p>
    <w:p w:rsidR="00141D19" w:rsidRPr="00141D19" w:rsidRDefault="00141D19" w:rsidP="00141D19">
      <w:pPr>
        <w:numPr>
          <w:ilvl w:val="0"/>
          <w:numId w:val="13"/>
        </w:numPr>
        <w:spacing w:after="0" w:line="240" w:lineRule="auto"/>
        <w:jc w:val="both"/>
        <w:rPr>
          <w:rFonts w:ascii="Times New Roman" w:eastAsia="Times New Roman" w:hAnsi="Times New Roman" w:cs="Times New Roman"/>
          <w:color w:val="000000"/>
          <w:sz w:val="24"/>
          <w:szCs w:val="24"/>
          <w:lang w:val="x-none" w:eastAsia="hr-HR"/>
        </w:rPr>
      </w:pPr>
      <w:r w:rsidRPr="00141D19">
        <w:rPr>
          <w:rFonts w:ascii="Times New Roman" w:eastAsia="Times New Roman" w:hAnsi="Times New Roman" w:cs="Times New Roman"/>
          <w:color w:val="000000"/>
          <w:sz w:val="24"/>
          <w:szCs w:val="24"/>
          <w:lang w:val="x-none" w:eastAsia="hr-HR"/>
        </w:rPr>
        <w:t>izvršenja obveza Republike Hrvatske.</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Nekretnine koje su u zemljišnim knjigama upisane kao vlasništvo Republike Hrvatske i koje su se na dan 1. siječnja 2017. koristile kao škole, domovi zdravlja, bolnice i druge ustanove kojima su osnivači jedinice lokalne i područne (regionalne) samouprave i koje se koriste u obrazovne i zdravstvene svrhe te groblja, mrtvačnice, spomenici, parkovi, trgovi, dječja igrališta, sportsko-rekreacijski objekti, sportska igrališta, društveni domovi, vatrogasni domovi, spomen-domovi, tržnice i javne stube temeljem novog Zakona o upravljanju državnom imovinom upisat će se u vlasništvo jedinca lokalne ili područne (regionalne) samouprave na čijem području se nalaze odnosno u vlasništvo ustanove koja ih koristi ili njima upravlja i koja je vlasništvo nekretnine stekla temeljem posebnog propisa.</w:t>
      </w:r>
    </w:p>
    <w:p w:rsidR="00141D19" w:rsidRPr="00973C65" w:rsidRDefault="00141D19" w:rsidP="00141D19">
      <w:pPr>
        <w:spacing w:after="0"/>
        <w:jc w:val="both"/>
        <w:rPr>
          <w:rFonts w:ascii="Times New Roman" w:eastAsia="Times New Roman" w:hAnsi="Times New Roman" w:cs="Times New Roman"/>
          <w:color w:val="FF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Ministarstvo će izdati ispravu podobnu za upis prava vlasništva na navedenim nekretninama jedinici lokalne i područne (regionalne) samouprave, odnosno ustanovi sukladno pravodobno podnesenim zahtjevima. Jedinice lokalne i područne (regionalne) samouprave, odnosno ustanove dužne su provesti sve pripremne i provedbene postupke uključujući i formiranje građevinskih čestica radi upisa vlasništva na spomenutim nekretninama u zemljišne knjige.</w:t>
      </w: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r w:rsidRPr="00141D19">
        <w:rPr>
          <w:rFonts w:ascii="Times New Roman" w:eastAsia="Times New Roman" w:hAnsi="Times New Roman" w:cs="Times New Roman"/>
          <w:color w:val="000000"/>
          <w:sz w:val="24"/>
          <w:szCs w:val="24"/>
          <w:lang w:eastAsia="hr-HR"/>
        </w:rPr>
        <w:t>Op</w:t>
      </w:r>
      <w:r w:rsidR="00973C65">
        <w:rPr>
          <w:rFonts w:ascii="Times New Roman" w:eastAsia="Times New Roman" w:hAnsi="Times New Roman" w:cs="Times New Roman"/>
          <w:color w:val="000000"/>
          <w:sz w:val="24"/>
          <w:szCs w:val="24"/>
          <w:lang w:eastAsia="hr-HR"/>
        </w:rPr>
        <w:t>ćina Sveti Juraj na Bregu u 2021</w:t>
      </w:r>
      <w:r w:rsidRPr="00141D19">
        <w:rPr>
          <w:rFonts w:ascii="Times New Roman" w:eastAsia="Times New Roman" w:hAnsi="Times New Roman" w:cs="Times New Roman"/>
          <w:color w:val="000000"/>
          <w:sz w:val="24"/>
          <w:szCs w:val="24"/>
          <w:lang w:eastAsia="hr-HR"/>
        </w:rPr>
        <w:t>. godini planira zatražiti darovanje nekretnina od Ministarstva državne imovine.</w:t>
      </w:r>
    </w:p>
    <w:p w:rsidR="00141D19" w:rsidRPr="00141D19" w:rsidRDefault="00141D19" w:rsidP="00141D19">
      <w:pPr>
        <w:spacing w:after="0"/>
        <w:jc w:val="both"/>
        <w:rPr>
          <w:rFonts w:ascii="Times New Roman" w:eastAsia="Times New Roman" w:hAnsi="Times New Roman" w:cs="Times New Roman"/>
          <w:color w:val="000000"/>
          <w:sz w:val="24"/>
          <w:szCs w:val="24"/>
          <w:lang w:eastAsia="hr-HR"/>
        </w:rPr>
      </w:pPr>
    </w:p>
    <w:p w:rsidR="00141D19" w:rsidRPr="00141D19" w:rsidRDefault="00141D19" w:rsidP="00141D19">
      <w:pPr>
        <w:spacing w:after="0"/>
        <w:jc w:val="both"/>
        <w:rPr>
          <w:rFonts w:ascii="Arial" w:eastAsia="Times New Roman" w:hAnsi="Arial" w:cs="Arial"/>
          <w:color w:val="000000"/>
          <w:sz w:val="24"/>
          <w:szCs w:val="24"/>
          <w:lang w:eastAsia="hr-HR"/>
        </w:rPr>
      </w:pPr>
    </w:p>
    <w:p w:rsidR="00141D19" w:rsidRDefault="00141D19" w:rsidP="00141D19">
      <w:pPr>
        <w:spacing w:after="0"/>
        <w:jc w:val="both"/>
        <w:rPr>
          <w:rFonts w:ascii="Arial" w:eastAsia="Times New Roman" w:hAnsi="Arial" w:cs="Arial"/>
          <w:color w:val="000000"/>
          <w:sz w:val="24"/>
          <w:szCs w:val="24"/>
          <w:lang w:eastAsia="hr-HR"/>
        </w:rPr>
      </w:pPr>
    </w:p>
    <w:p w:rsidR="00973C65" w:rsidRDefault="00973C65" w:rsidP="00141D19">
      <w:pPr>
        <w:spacing w:after="0"/>
        <w:jc w:val="both"/>
        <w:rPr>
          <w:rFonts w:ascii="Arial" w:eastAsia="Times New Roman" w:hAnsi="Arial" w:cs="Arial"/>
          <w:color w:val="000000"/>
          <w:sz w:val="24"/>
          <w:szCs w:val="24"/>
          <w:lang w:eastAsia="hr-HR"/>
        </w:rPr>
      </w:pPr>
    </w:p>
    <w:p w:rsidR="009F7184" w:rsidRDefault="009F7184" w:rsidP="00141D19">
      <w:pPr>
        <w:spacing w:after="0"/>
        <w:jc w:val="both"/>
        <w:rPr>
          <w:rFonts w:ascii="Arial" w:eastAsia="Times New Roman" w:hAnsi="Arial" w:cs="Arial"/>
          <w:color w:val="000000"/>
          <w:sz w:val="24"/>
          <w:szCs w:val="24"/>
          <w:lang w:eastAsia="hr-HR"/>
        </w:rPr>
      </w:pPr>
    </w:p>
    <w:p w:rsidR="009F7184" w:rsidRDefault="009F7184" w:rsidP="00141D19">
      <w:pPr>
        <w:spacing w:after="0"/>
        <w:jc w:val="both"/>
        <w:rPr>
          <w:rFonts w:ascii="Arial" w:eastAsia="Times New Roman" w:hAnsi="Arial" w:cs="Arial"/>
          <w:color w:val="000000"/>
          <w:sz w:val="24"/>
          <w:szCs w:val="24"/>
          <w:lang w:eastAsia="hr-HR"/>
        </w:rPr>
      </w:pPr>
    </w:p>
    <w:p w:rsidR="009F7184" w:rsidRDefault="009F7184" w:rsidP="00141D19">
      <w:pPr>
        <w:spacing w:after="0"/>
        <w:jc w:val="both"/>
        <w:rPr>
          <w:rFonts w:ascii="Arial" w:eastAsia="Times New Roman" w:hAnsi="Arial" w:cs="Arial"/>
          <w:color w:val="000000"/>
          <w:sz w:val="24"/>
          <w:szCs w:val="24"/>
          <w:lang w:eastAsia="hr-HR"/>
        </w:rPr>
      </w:pPr>
    </w:p>
    <w:p w:rsidR="009F7184" w:rsidRPr="00141D19" w:rsidRDefault="009F7184" w:rsidP="00141D19">
      <w:pPr>
        <w:spacing w:after="0"/>
        <w:jc w:val="both"/>
        <w:rPr>
          <w:rFonts w:ascii="Arial" w:eastAsia="Times New Roman" w:hAnsi="Arial" w:cs="Arial"/>
          <w:color w:val="000000"/>
          <w:sz w:val="24"/>
          <w:szCs w:val="24"/>
          <w:lang w:eastAsia="hr-HR"/>
        </w:rPr>
      </w:pPr>
    </w:p>
    <w:p w:rsidR="00141D19" w:rsidRPr="00FC3998" w:rsidRDefault="00141D19" w:rsidP="00FC3998">
      <w:pPr>
        <w:pStyle w:val="Odlomakpopisa"/>
        <w:keepNext/>
        <w:keepLines/>
        <w:numPr>
          <w:ilvl w:val="0"/>
          <w:numId w:val="27"/>
        </w:numPr>
        <w:outlineLvl w:val="0"/>
        <w:rPr>
          <w:b/>
          <w:color w:val="000000"/>
          <w:szCs w:val="32"/>
        </w:rPr>
      </w:pPr>
      <w:r w:rsidRPr="00FC3998">
        <w:rPr>
          <w:b/>
          <w:color w:val="000000"/>
          <w:szCs w:val="32"/>
        </w:rPr>
        <w:lastRenderedPageBreak/>
        <w:t>ZAKLJUČAK</w:t>
      </w:r>
    </w:p>
    <w:p w:rsidR="00141D19" w:rsidRPr="00141D19" w:rsidRDefault="00141D19" w:rsidP="00141D19">
      <w:pPr>
        <w:spacing w:after="0"/>
        <w:contextualSpacing/>
        <w:jc w:val="both"/>
        <w:rPr>
          <w:rFonts w:ascii="Times New Roman" w:eastAsia="Arial" w:hAnsi="Times New Roman" w:cs="Times New Roman"/>
          <w:color w:val="000000"/>
          <w:sz w:val="24"/>
          <w:lang w:eastAsia="hr-HR"/>
        </w:rPr>
      </w:pPr>
    </w:p>
    <w:p w:rsidR="00141D19" w:rsidRPr="00141D19" w:rsidRDefault="00141D19" w:rsidP="00141D19">
      <w:pPr>
        <w:spacing w:after="0"/>
        <w:contextualSpacing/>
        <w:jc w:val="both"/>
        <w:rPr>
          <w:rFonts w:ascii="Times New Roman" w:eastAsia="Arial" w:hAnsi="Times New Roman" w:cs="Times New Roman"/>
          <w:color w:val="000000"/>
          <w:sz w:val="24"/>
          <w:lang w:eastAsia="hr-HR"/>
        </w:rPr>
      </w:pPr>
      <w:r w:rsidRPr="00141D19">
        <w:rPr>
          <w:rFonts w:ascii="Times New Roman" w:eastAsia="Arial" w:hAnsi="Times New Roman" w:cs="Times New Roman"/>
          <w:color w:val="000000"/>
          <w:sz w:val="24"/>
          <w:lang w:eastAsia="hr-HR"/>
        </w:rPr>
        <w:t xml:space="preserve">Kontradiktorno je da se unatoč činjenici što je područje upravljanja i raspolaganja nekretninama i ostalom imovinom uređeno velikim brojem zakonskih i </w:t>
      </w:r>
      <w:proofErr w:type="spellStart"/>
      <w:r w:rsidRPr="00141D19">
        <w:rPr>
          <w:rFonts w:ascii="Times New Roman" w:eastAsia="Arial" w:hAnsi="Times New Roman" w:cs="Times New Roman"/>
          <w:color w:val="000000"/>
          <w:sz w:val="24"/>
          <w:lang w:eastAsia="hr-HR"/>
        </w:rPr>
        <w:t>podzakonskih</w:t>
      </w:r>
      <w:proofErr w:type="spellEnd"/>
      <w:r w:rsidRPr="00141D19">
        <w:rPr>
          <w:rFonts w:ascii="Times New Roman" w:eastAsia="Arial" w:hAnsi="Times New Roman" w:cs="Times New Roman"/>
          <w:color w:val="000000"/>
          <w:sz w:val="24"/>
          <w:lang w:eastAsia="hr-HR"/>
        </w:rPr>
        <w:t xml:space="preserve"> propisa, svakodnevno susrećemo i sa pojavom pravnih praznina te nedostatkom odgovarajućih pravilnika i uputa kao pomoć za što kvalitetnije postupanje unutar zakonskih okvira. Stoga je dužnost jedinice lokalne samouprave da učestalo prati pravne propise i donosi odgovarajuće opće akte i pravilnike, a radi što učinkovitijeg, jednoobraznog i </w:t>
      </w:r>
      <w:proofErr w:type="spellStart"/>
      <w:r w:rsidRPr="00141D19">
        <w:rPr>
          <w:rFonts w:ascii="Times New Roman" w:eastAsia="Arial" w:hAnsi="Times New Roman" w:cs="Times New Roman"/>
          <w:color w:val="000000"/>
          <w:sz w:val="24"/>
          <w:lang w:eastAsia="hr-HR"/>
        </w:rPr>
        <w:t>transparentnijeg</w:t>
      </w:r>
      <w:proofErr w:type="spellEnd"/>
      <w:r w:rsidRPr="00141D19">
        <w:rPr>
          <w:rFonts w:ascii="Times New Roman" w:eastAsia="Arial" w:hAnsi="Times New Roman" w:cs="Times New Roman"/>
          <w:color w:val="000000"/>
          <w:sz w:val="24"/>
          <w:lang w:eastAsia="hr-HR"/>
        </w:rPr>
        <w:t xml:space="preserve"> raspolaganja i upravljanja svojom imovinom. </w:t>
      </w:r>
    </w:p>
    <w:p w:rsidR="00141D19" w:rsidRPr="00141D19" w:rsidRDefault="00141D19" w:rsidP="00141D19">
      <w:pPr>
        <w:spacing w:after="0"/>
        <w:contextualSpacing/>
        <w:jc w:val="both"/>
        <w:rPr>
          <w:rFonts w:ascii="Times New Roman" w:eastAsia="Arial" w:hAnsi="Times New Roman" w:cs="Times New Roman"/>
          <w:color w:val="000000"/>
          <w:sz w:val="24"/>
          <w:lang w:eastAsia="hr-HR"/>
        </w:rPr>
      </w:pPr>
    </w:p>
    <w:p w:rsidR="00141D19" w:rsidRPr="00141D19" w:rsidRDefault="00141D19" w:rsidP="00141D19">
      <w:pPr>
        <w:spacing w:after="0"/>
        <w:contextualSpacing/>
        <w:jc w:val="both"/>
        <w:rPr>
          <w:rFonts w:ascii="Times New Roman" w:eastAsia="Arial" w:hAnsi="Times New Roman" w:cs="Times New Roman"/>
          <w:color w:val="000000"/>
          <w:sz w:val="24"/>
          <w:lang w:eastAsia="hr-HR"/>
        </w:rPr>
      </w:pPr>
      <w:r w:rsidRPr="00141D19">
        <w:rPr>
          <w:rFonts w:ascii="Times New Roman" w:eastAsia="Arial" w:hAnsi="Times New Roman" w:cs="Times New Roman"/>
          <w:color w:val="000000"/>
          <w:sz w:val="24"/>
          <w:lang w:eastAsia="hr-HR"/>
        </w:rPr>
        <w:t>Općina Sveti Juraj na Bregu</w:t>
      </w:r>
      <w:r w:rsidRPr="00141D19">
        <w:rPr>
          <w:rFonts w:ascii="Times New Roman" w:eastAsia="Times New Roman" w:hAnsi="Times New Roman" w:cs="Times New Roman"/>
          <w:color w:val="000000"/>
          <w:sz w:val="24"/>
          <w:szCs w:val="24"/>
          <w:lang w:eastAsia="hr-HR"/>
        </w:rPr>
        <w:t xml:space="preserve"> </w:t>
      </w:r>
      <w:r w:rsidRPr="00141D19">
        <w:rPr>
          <w:rFonts w:ascii="Times New Roman" w:eastAsia="Arial" w:hAnsi="Times New Roman" w:cs="Times New Roman"/>
          <w:color w:val="000000"/>
          <w:sz w:val="24"/>
          <w:lang w:eastAsia="hr-HR"/>
        </w:rPr>
        <w:t>s popunjenim Registrom nekretnina i izrađenom Strategijom upravljanja imovinom te ovim Planom upravljanja i raspolaganja imovinom ima dobre pretpostavke za racionalno upravljanje i podlogu za donošenje odluka koje će unaprijediti procese upravljanja imovinom. Potpuni popis imovine je potreban za djelotvorno upravljanje imovinom te tako sa svoje strane može nadoknaditi troškove popisa, kroz bolje i intenzivnije korištenje imovine, smanjenje troškova u vezi s imovinom i povećanje prihoda.</w:t>
      </w:r>
    </w:p>
    <w:p w:rsidR="00141D19" w:rsidRPr="00141D19" w:rsidRDefault="00141D19" w:rsidP="00141D19">
      <w:pPr>
        <w:spacing w:after="0"/>
        <w:contextualSpacing/>
        <w:jc w:val="both"/>
        <w:rPr>
          <w:rFonts w:ascii="Times New Roman" w:eastAsia="Arial" w:hAnsi="Times New Roman" w:cs="Times New Roman"/>
          <w:color w:val="000000"/>
          <w:sz w:val="24"/>
          <w:lang w:eastAsia="hr-HR"/>
        </w:rPr>
      </w:pPr>
    </w:p>
    <w:p w:rsidR="00141D19" w:rsidRPr="00141D19" w:rsidRDefault="00141D19" w:rsidP="00141D19">
      <w:pPr>
        <w:spacing w:after="0"/>
        <w:contextualSpacing/>
        <w:jc w:val="both"/>
        <w:rPr>
          <w:rFonts w:ascii="Times New Roman" w:eastAsia="Arial" w:hAnsi="Times New Roman" w:cs="Times New Roman"/>
          <w:color w:val="000000"/>
          <w:sz w:val="24"/>
          <w:lang w:eastAsia="hr-HR"/>
        </w:rPr>
      </w:pPr>
      <w:r w:rsidRPr="00141D19">
        <w:rPr>
          <w:rFonts w:ascii="Times New Roman" w:eastAsia="Arial" w:hAnsi="Times New Roman" w:cs="Times New Roman"/>
          <w:color w:val="000000"/>
          <w:sz w:val="24"/>
          <w:lang w:eastAsia="hr-HR"/>
        </w:rPr>
        <w:t xml:space="preserve">Neovisno od činjenice što je do sada upravljanje i raspolaganje imovinom Općine bilo na dobroj razini, konstantno valja težiti uspostavi još boljeg sustava gospodarenja općinskom imovinom, a kako bi se ista očuvala za generacije koje dolaze. </w:t>
      </w:r>
    </w:p>
    <w:p w:rsidR="00141D19" w:rsidRPr="00141D19" w:rsidRDefault="00141D19" w:rsidP="00141D19">
      <w:pPr>
        <w:spacing w:after="0"/>
        <w:contextualSpacing/>
        <w:jc w:val="both"/>
        <w:rPr>
          <w:rFonts w:ascii="Times New Roman" w:eastAsia="Arial" w:hAnsi="Times New Roman" w:cs="Times New Roman"/>
          <w:color w:val="000000"/>
          <w:sz w:val="24"/>
          <w:lang w:eastAsia="hr-HR"/>
        </w:rPr>
      </w:pPr>
    </w:p>
    <w:p w:rsidR="00141D19" w:rsidRPr="00141D19" w:rsidRDefault="00141D19" w:rsidP="00141D19">
      <w:pPr>
        <w:spacing w:after="0" w:line="240" w:lineRule="auto"/>
        <w:rPr>
          <w:rFonts w:ascii="Times New Roman" w:eastAsia="Times New Roman" w:hAnsi="Times New Roman" w:cs="Times New Roman"/>
          <w:color w:val="000000"/>
          <w:sz w:val="24"/>
          <w:szCs w:val="24"/>
          <w:lang w:eastAsia="hr-HR"/>
        </w:rPr>
      </w:pPr>
    </w:p>
    <w:p w:rsidR="00982D1B" w:rsidRDefault="00982D1B"/>
    <w:sectPr w:rsidR="00982D1B" w:rsidSect="00141D19">
      <w:headerReference w:type="even" r:id="rId10"/>
      <w:headerReference w:type="default" r:id="rId11"/>
      <w:footerReference w:type="even" r:id="rId12"/>
      <w:footerReference w:type="default" r:id="rId13"/>
      <w:headerReference w:type="first" r:id="rId14"/>
      <w:footerReference w:type="first" r:id="rId15"/>
      <w:pgSz w:w="11906" w:h="16838"/>
      <w:pgMar w:top="1079" w:right="1133"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112" w:rsidRDefault="00435112" w:rsidP="00141D19">
      <w:pPr>
        <w:spacing w:after="0" w:line="240" w:lineRule="auto"/>
      </w:pPr>
      <w:r>
        <w:separator/>
      </w:r>
    </w:p>
  </w:endnote>
  <w:endnote w:type="continuationSeparator" w:id="0">
    <w:p w:rsidR="00435112" w:rsidRDefault="00435112" w:rsidP="00141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AC" w:rsidRDefault="00F64CAC">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AC" w:rsidRPr="00DC2E81" w:rsidRDefault="00F64CAC">
    <w:pPr>
      <w:pStyle w:val="Podnoje"/>
      <w:jc w:val="center"/>
      <w:rPr>
        <w:b/>
      </w:rPr>
    </w:pPr>
    <w:r w:rsidRPr="00DC2E81">
      <w:rPr>
        <w:b/>
      </w:rPr>
      <w:fldChar w:fldCharType="begin"/>
    </w:r>
    <w:r w:rsidRPr="00DC2E81">
      <w:rPr>
        <w:b/>
      </w:rPr>
      <w:instrText>PAGE   \* MERGEFORMAT</w:instrText>
    </w:r>
    <w:r w:rsidRPr="00DC2E81">
      <w:rPr>
        <w:b/>
      </w:rPr>
      <w:fldChar w:fldCharType="separate"/>
    </w:r>
    <w:r w:rsidR="00BD695A">
      <w:rPr>
        <w:b/>
        <w:noProof/>
      </w:rPr>
      <w:t>3</w:t>
    </w:r>
    <w:r w:rsidRPr="00DC2E81">
      <w:rPr>
        <w:b/>
      </w:rPr>
      <w:fldChar w:fldCharType="end"/>
    </w:r>
  </w:p>
  <w:p w:rsidR="00F64CAC" w:rsidRDefault="00F64CAC">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AC" w:rsidRDefault="00F64CAC">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112" w:rsidRDefault="00435112" w:rsidP="00141D19">
      <w:pPr>
        <w:spacing w:after="0" w:line="240" w:lineRule="auto"/>
      </w:pPr>
      <w:r>
        <w:separator/>
      </w:r>
    </w:p>
  </w:footnote>
  <w:footnote w:type="continuationSeparator" w:id="0">
    <w:p w:rsidR="00435112" w:rsidRDefault="00435112" w:rsidP="00141D19">
      <w:pPr>
        <w:spacing w:after="0" w:line="240" w:lineRule="auto"/>
      </w:pPr>
      <w:r>
        <w:continuationSeparator/>
      </w:r>
    </w:p>
  </w:footnote>
  <w:footnote w:id="1">
    <w:p w:rsidR="00F64CAC" w:rsidRPr="00EC1820" w:rsidRDefault="00F64CAC" w:rsidP="00141D19">
      <w:pPr>
        <w:pStyle w:val="Tekstfusnote"/>
        <w:jc w:val="both"/>
        <w:rPr>
          <w:rFonts w:ascii="Times New Roman" w:hAnsi="Times New Roman"/>
        </w:rPr>
      </w:pPr>
      <w:r w:rsidRPr="00EC1820">
        <w:rPr>
          <w:rStyle w:val="Referencafusnote"/>
          <w:rFonts w:ascii="Times New Roman" w:hAnsi="Times New Roman"/>
        </w:rPr>
        <w:footnoteRef/>
      </w:r>
      <w:r w:rsidRPr="00EC1820">
        <w:rPr>
          <w:rFonts w:ascii="Times New Roman" w:hAnsi="Times New Roman"/>
        </w:rPr>
        <w:t xml:space="preserve"> Iznimno, sukladno čl.103. </w:t>
      </w:r>
      <w:r w:rsidRPr="00EC1820">
        <w:rPr>
          <w:rFonts w:ascii="Times New Roman" w:hAnsi="Times New Roman"/>
          <w:i/>
        </w:rPr>
        <w:t>Zakona o cestama</w:t>
      </w:r>
      <w:r w:rsidRPr="00EC1820">
        <w:rPr>
          <w:rFonts w:ascii="Times New Roman" w:hAnsi="Times New Roman"/>
        </w:rPr>
        <w:t>, Narodne novine (</w:t>
      </w:r>
      <w:hyperlink r:id="rId1" w:history="1">
        <w:r w:rsidRPr="00EC1820">
          <w:rPr>
            <w:rFonts w:ascii="Times New Roman" w:hAnsi="Times New Roman"/>
            <w:color w:val="000000"/>
          </w:rPr>
          <w:t>84/11</w:t>
        </w:r>
      </w:hyperlink>
      <w:r w:rsidRPr="00EC1820">
        <w:rPr>
          <w:rFonts w:ascii="Times New Roman" w:hAnsi="Times New Roman"/>
          <w:color w:val="000000"/>
        </w:rPr>
        <w:t xml:space="preserve">, </w:t>
      </w:r>
      <w:hyperlink r:id="rId2" w:history="1">
        <w:r w:rsidRPr="00EC1820">
          <w:rPr>
            <w:rFonts w:ascii="Times New Roman" w:hAnsi="Times New Roman"/>
            <w:color w:val="000000"/>
          </w:rPr>
          <w:t>22/13</w:t>
        </w:r>
      </w:hyperlink>
      <w:r w:rsidRPr="00EC1820">
        <w:rPr>
          <w:rFonts w:ascii="Times New Roman" w:hAnsi="Times New Roman"/>
          <w:color w:val="000000"/>
        </w:rPr>
        <w:t xml:space="preserve">, </w:t>
      </w:r>
      <w:hyperlink r:id="rId3" w:history="1">
        <w:r w:rsidRPr="00EC1820">
          <w:rPr>
            <w:rFonts w:ascii="Times New Roman" w:hAnsi="Times New Roman"/>
            <w:color w:val="000000"/>
          </w:rPr>
          <w:t>54/13</w:t>
        </w:r>
      </w:hyperlink>
      <w:r w:rsidRPr="00EC1820">
        <w:rPr>
          <w:rFonts w:ascii="Times New Roman" w:hAnsi="Times New Roman"/>
          <w:color w:val="000000"/>
        </w:rPr>
        <w:t xml:space="preserve">, </w:t>
      </w:r>
      <w:hyperlink r:id="rId4" w:history="1">
        <w:r w:rsidRPr="00EC1820">
          <w:rPr>
            <w:rFonts w:ascii="Times New Roman" w:hAnsi="Times New Roman"/>
            <w:color w:val="000000"/>
          </w:rPr>
          <w:t>148/13</w:t>
        </w:r>
      </w:hyperlink>
      <w:r w:rsidRPr="00EC1820">
        <w:rPr>
          <w:rFonts w:ascii="Times New Roman" w:hAnsi="Times New Roman"/>
          <w:color w:val="000000"/>
        </w:rPr>
        <w:t xml:space="preserve">, </w:t>
      </w:r>
      <w:hyperlink r:id="rId5" w:history="1">
        <w:r w:rsidRPr="00EC1820">
          <w:rPr>
            <w:rFonts w:ascii="Times New Roman" w:hAnsi="Times New Roman"/>
            <w:color w:val="000000"/>
          </w:rPr>
          <w:t>92/14</w:t>
        </w:r>
      </w:hyperlink>
      <w:r>
        <w:rPr>
          <w:rFonts w:ascii="Times New Roman" w:hAnsi="Times New Roman"/>
          <w:color w:val="000000"/>
        </w:rPr>
        <w:t xml:space="preserve"> i </w:t>
      </w:r>
      <w:r w:rsidRPr="004738D3">
        <w:rPr>
          <w:rFonts w:ascii="Times New Roman" w:eastAsia="Times New Roman" w:hAnsi="Times New Roman"/>
          <w:bCs/>
          <w:color w:val="000000"/>
          <w:lang w:eastAsia="hr-HR"/>
        </w:rPr>
        <w:t>110/19.</w:t>
      </w:r>
      <w:r>
        <w:rPr>
          <w:rFonts w:ascii="Times New Roman" w:hAnsi="Times New Roman"/>
          <w:color w:val="000000"/>
        </w:rPr>
        <w:t xml:space="preserve"> </w:t>
      </w:r>
      <w:r w:rsidRPr="00EC1820">
        <w:rPr>
          <w:rFonts w:ascii="Times New Roman" w:hAnsi="Times New Roman"/>
          <w:color w:val="000000"/>
        </w:rPr>
        <w:t xml:space="preserve">), </w:t>
      </w:r>
      <w:r w:rsidRPr="00EC1820">
        <w:rPr>
          <w:rFonts w:ascii="Times New Roman" w:hAnsi="Times New Roman"/>
        </w:rPr>
        <w:t xml:space="preserve">cijeloj cesti ili jednom njenom dijelu može se ukinuti svojstvo javnog dobra ukoliko je trajno prestala potreba njenog korištenja, a nekretnina odnosno dio kojem je oduzeto svojstvo javnog dobra ostaje u vlasništvu jedinice lokalne samouprave i njime se dalje može raspolagati sukladno članku 391. Zakona o vlasništvu i drugim stvarnim pravima.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AC" w:rsidRDefault="00F64CAC">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AC" w:rsidRDefault="00F64CAC">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CAC" w:rsidRDefault="00F64CAC">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9pt;height:8.9pt" o:bullet="t">
        <v:imagedata r:id="rId1" o:title="BD14870_"/>
      </v:shape>
    </w:pict>
  </w:numPicBullet>
  <w:abstractNum w:abstractNumId="0">
    <w:nsid w:val="00000001"/>
    <w:multiLevelType w:val="multilevel"/>
    <w:tmpl w:val="34DE9E92"/>
    <w:lvl w:ilvl="0">
      <w:start w:val="1"/>
      <w:numFmt w:val="decimal"/>
      <w:lvlText w:val="%1"/>
      <w:lvlJc w:val="left"/>
      <w:pPr>
        <w:tabs>
          <w:tab w:val="num" w:pos="2984"/>
        </w:tabs>
        <w:ind w:left="2984" w:hanging="432"/>
      </w:pPr>
    </w:lvl>
    <w:lvl w:ilvl="1">
      <w:start w:val="1"/>
      <w:numFmt w:val="decimal"/>
      <w:lvlText w:val="%1.%2"/>
      <w:lvlJc w:val="left"/>
      <w:pPr>
        <w:tabs>
          <w:tab w:val="num" w:pos="576"/>
        </w:tabs>
        <w:ind w:left="576" w:hanging="576"/>
      </w:pPr>
      <w:rPr>
        <w:b/>
        <w:i/>
      </w:rPr>
    </w:lvl>
    <w:lvl w:ilvl="2">
      <w:start w:val="1"/>
      <w:numFmt w:val="decimal"/>
      <w:lvlText w:val="%1.%2.%3"/>
      <w:lvlJc w:val="left"/>
      <w:pPr>
        <w:tabs>
          <w:tab w:val="num" w:pos="720"/>
        </w:tabs>
        <w:ind w:left="720" w:hanging="720"/>
      </w:pPr>
      <w:rPr>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6551439"/>
    <w:multiLevelType w:val="hybridMultilevel"/>
    <w:tmpl w:val="24CE584C"/>
    <w:lvl w:ilvl="0" w:tplc="041A0009">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A080D65"/>
    <w:multiLevelType w:val="hybridMultilevel"/>
    <w:tmpl w:val="31F031B2"/>
    <w:lvl w:ilvl="0" w:tplc="B38219EE">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E6F755B"/>
    <w:multiLevelType w:val="hybridMultilevel"/>
    <w:tmpl w:val="F78C64CE"/>
    <w:lvl w:ilvl="0" w:tplc="A47CD4B2">
      <w:start w:val="2"/>
      <w:numFmt w:val="bullet"/>
      <w:lvlText w:val="-"/>
      <w:lvlJc w:val="left"/>
      <w:pPr>
        <w:ind w:left="1068" w:hanging="360"/>
      </w:pPr>
      <w:rPr>
        <w:rFonts w:ascii="Times New Roman" w:eastAsia="Times New Roman" w:hAnsi="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
    <w:nsid w:val="0FFF6548"/>
    <w:multiLevelType w:val="hybridMultilevel"/>
    <w:tmpl w:val="B38479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11663512"/>
    <w:multiLevelType w:val="hybridMultilevel"/>
    <w:tmpl w:val="1A3487D8"/>
    <w:lvl w:ilvl="0" w:tplc="041A0001">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nsid w:val="14053A37"/>
    <w:multiLevelType w:val="hybridMultilevel"/>
    <w:tmpl w:val="29FE8308"/>
    <w:lvl w:ilvl="0" w:tplc="041A0001">
      <w:start w:val="1"/>
      <w:numFmt w:val="bullet"/>
      <w:lvlText w:val=""/>
      <w:lvlJc w:val="left"/>
      <w:pPr>
        <w:tabs>
          <w:tab w:val="num" w:pos="720"/>
        </w:tabs>
        <w:ind w:left="720" w:hanging="360"/>
      </w:pPr>
      <w:rPr>
        <w:rFonts w:ascii="Symbol" w:hAnsi="Symbol"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7">
    <w:nsid w:val="14F11A3E"/>
    <w:multiLevelType w:val="hybridMultilevel"/>
    <w:tmpl w:val="917AA12E"/>
    <w:lvl w:ilvl="0" w:tplc="A7B0B174">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
    <w:nsid w:val="1F78776C"/>
    <w:multiLevelType w:val="hybridMultilevel"/>
    <w:tmpl w:val="54CA3D5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24853E56"/>
    <w:multiLevelType w:val="hybridMultilevel"/>
    <w:tmpl w:val="5A40B8E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2865580B"/>
    <w:multiLevelType w:val="hybridMultilevel"/>
    <w:tmpl w:val="EAF4444A"/>
    <w:lvl w:ilvl="0" w:tplc="041A0001">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2EB467F3"/>
    <w:multiLevelType w:val="hybridMultilevel"/>
    <w:tmpl w:val="67B883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316F245D"/>
    <w:multiLevelType w:val="hybridMultilevel"/>
    <w:tmpl w:val="56A8D620"/>
    <w:lvl w:ilvl="0" w:tplc="B0CE7636">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31971C9A"/>
    <w:multiLevelType w:val="hybridMultilevel"/>
    <w:tmpl w:val="D5607A24"/>
    <w:lvl w:ilvl="0" w:tplc="041A0001">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
    <w:nsid w:val="35746112"/>
    <w:multiLevelType w:val="hybridMultilevel"/>
    <w:tmpl w:val="D232723A"/>
    <w:lvl w:ilvl="0" w:tplc="BBBCC5C8">
      <w:start w:val="1"/>
      <w:numFmt w:val="decimal"/>
      <w:lvlText w:val="%1."/>
      <w:lvlJc w:val="left"/>
      <w:pPr>
        <w:ind w:left="720" w:hanging="360"/>
      </w:pPr>
      <w:rPr>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365A5A85"/>
    <w:multiLevelType w:val="hybridMultilevel"/>
    <w:tmpl w:val="D1BEFF84"/>
    <w:lvl w:ilvl="0" w:tplc="B7F26354">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nsid w:val="3A4820B9"/>
    <w:multiLevelType w:val="hybridMultilevel"/>
    <w:tmpl w:val="D5220444"/>
    <w:lvl w:ilvl="0" w:tplc="041A0009">
      <w:start w:val="1"/>
      <w:numFmt w:val="bullet"/>
      <w:lvlText w:val=""/>
      <w:lvlJc w:val="left"/>
      <w:pPr>
        <w:ind w:left="360" w:hanging="360"/>
      </w:pPr>
      <w:rPr>
        <w:rFonts w:ascii="Wingdings" w:hAnsi="Wingdings"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nsid w:val="3CEF4BDF"/>
    <w:multiLevelType w:val="hybridMultilevel"/>
    <w:tmpl w:val="C4F6BDEE"/>
    <w:lvl w:ilvl="0" w:tplc="041A0009">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47E13D68"/>
    <w:multiLevelType w:val="multilevel"/>
    <w:tmpl w:val="EC589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461490"/>
    <w:multiLevelType w:val="hybridMultilevel"/>
    <w:tmpl w:val="53A42BA2"/>
    <w:lvl w:ilvl="0" w:tplc="DC1E281E">
      <w:start w:val="1"/>
      <w:numFmt w:val="decimal"/>
      <w:pStyle w:val="Naslov1"/>
      <w:lvlText w:val="%1."/>
      <w:lvlJc w:val="left"/>
      <w:pPr>
        <w:ind w:left="36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5E4E3370"/>
    <w:multiLevelType w:val="hybridMultilevel"/>
    <w:tmpl w:val="41DC03A6"/>
    <w:lvl w:ilvl="0" w:tplc="041A0001">
      <w:start w:val="1"/>
      <w:numFmt w:val="bullet"/>
      <w:lvlText w:val=""/>
      <w:lvlJc w:val="left"/>
      <w:pPr>
        <w:ind w:left="720" w:hanging="360"/>
      </w:pPr>
      <w:rPr>
        <w:rFonts w:ascii="Symbol" w:hAnsi="Symbol" w:hint="default"/>
        <w:b w:val="0"/>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659132DF"/>
    <w:multiLevelType w:val="hybridMultilevel"/>
    <w:tmpl w:val="911AFB66"/>
    <w:lvl w:ilvl="0" w:tplc="20B2CF0A">
      <w:start w:val="1"/>
      <w:numFmt w:val="bullet"/>
      <w:lvlText w:val="-"/>
      <w:lvlJc w:val="left"/>
      <w:pPr>
        <w:ind w:left="1428" w:hanging="360"/>
      </w:pPr>
      <w:rPr>
        <w:rFonts w:ascii="Calibri" w:eastAsia="SimSun" w:hAnsi="Calibri" w:cs="Times New Roman"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2">
    <w:nsid w:val="6B585D32"/>
    <w:multiLevelType w:val="hybridMultilevel"/>
    <w:tmpl w:val="1576B7E6"/>
    <w:lvl w:ilvl="0" w:tplc="041A000D">
      <w:start w:val="1"/>
      <w:numFmt w:val="bullet"/>
      <w:lvlText w:val=""/>
      <w:lvlJc w:val="left"/>
      <w:pPr>
        <w:tabs>
          <w:tab w:val="num" w:pos="360"/>
        </w:tabs>
        <w:ind w:left="360" w:hanging="360"/>
      </w:pPr>
      <w:rPr>
        <w:rFonts w:ascii="Wingdings" w:hAnsi="Wingdings" w:hint="default"/>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3">
    <w:nsid w:val="6B8F2197"/>
    <w:multiLevelType w:val="hybridMultilevel"/>
    <w:tmpl w:val="244E2CF0"/>
    <w:lvl w:ilvl="0" w:tplc="A7B0B17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6C5F38F3"/>
    <w:multiLevelType w:val="hybridMultilevel"/>
    <w:tmpl w:val="B09CE94A"/>
    <w:lvl w:ilvl="0" w:tplc="02221EF2">
      <w:start w:val="1"/>
      <w:numFmt w:val="decimalZero"/>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6DEF2CF7"/>
    <w:multiLevelType w:val="hybridMultilevel"/>
    <w:tmpl w:val="68340FD8"/>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6">
    <w:nsid w:val="6E5872B8"/>
    <w:multiLevelType w:val="hybridMultilevel"/>
    <w:tmpl w:val="973098A8"/>
    <w:lvl w:ilvl="0" w:tplc="A7B0B174">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6"/>
  </w:num>
  <w:num w:numId="3">
    <w:abstractNumId w:val="7"/>
  </w:num>
  <w:num w:numId="4">
    <w:abstractNumId w:val="6"/>
  </w:num>
  <w:num w:numId="5">
    <w:abstractNumId w:val="5"/>
  </w:num>
  <w:num w:numId="6">
    <w:abstractNumId w:val="22"/>
  </w:num>
  <w:num w:numId="7">
    <w:abstractNumId w:val="3"/>
  </w:num>
  <w:num w:numId="8">
    <w:abstractNumId w:val="15"/>
  </w:num>
  <w:num w:numId="9">
    <w:abstractNumId w:val="14"/>
  </w:num>
  <w:num w:numId="10">
    <w:abstractNumId w:val="16"/>
  </w:num>
  <w:num w:numId="11">
    <w:abstractNumId w:val="13"/>
  </w:num>
  <w:num w:numId="12">
    <w:abstractNumId w:val="25"/>
  </w:num>
  <w:num w:numId="13">
    <w:abstractNumId w:val="23"/>
  </w:num>
  <w:num w:numId="14">
    <w:abstractNumId w:val="8"/>
  </w:num>
  <w:num w:numId="15">
    <w:abstractNumId w:val="19"/>
  </w:num>
  <w:num w:numId="16">
    <w:abstractNumId w:val="12"/>
  </w:num>
  <w:num w:numId="17">
    <w:abstractNumId w:val="10"/>
  </w:num>
  <w:num w:numId="18">
    <w:abstractNumId w:val="4"/>
  </w:num>
  <w:num w:numId="19">
    <w:abstractNumId w:val="11"/>
  </w:num>
  <w:num w:numId="20">
    <w:abstractNumId w:val="20"/>
  </w:num>
  <w:num w:numId="21">
    <w:abstractNumId w:val="2"/>
  </w:num>
  <w:num w:numId="22">
    <w:abstractNumId w:val="21"/>
  </w:num>
  <w:num w:numId="23">
    <w:abstractNumId w:val="9"/>
  </w:num>
  <w:num w:numId="24">
    <w:abstractNumId w:val="17"/>
  </w:num>
  <w:num w:numId="25">
    <w:abstractNumId w:val="1"/>
  </w:num>
  <w:num w:numId="26">
    <w:abstractNumId w:val="18"/>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D19"/>
    <w:rsid w:val="000247CB"/>
    <w:rsid w:val="001362B8"/>
    <w:rsid w:val="00141D19"/>
    <w:rsid w:val="001C287C"/>
    <w:rsid w:val="00254094"/>
    <w:rsid w:val="00254CEB"/>
    <w:rsid w:val="002F4EBC"/>
    <w:rsid w:val="003E3B7A"/>
    <w:rsid w:val="003E4FB0"/>
    <w:rsid w:val="003E7185"/>
    <w:rsid w:val="003F6092"/>
    <w:rsid w:val="00417242"/>
    <w:rsid w:val="00435112"/>
    <w:rsid w:val="004738D3"/>
    <w:rsid w:val="004F43D4"/>
    <w:rsid w:val="005002F5"/>
    <w:rsid w:val="005268C4"/>
    <w:rsid w:val="005E2854"/>
    <w:rsid w:val="00626B41"/>
    <w:rsid w:val="006A2FA9"/>
    <w:rsid w:val="006B712E"/>
    <w:rsid w:val="006E3843"/>
    <w:rsid w:val="006F7B8F"/>
    <w:rsid w:val="00703836"/>
    <w:rsid w:val="00706F9A"/>
    <w:rsid w:val="00754CF4"/>
    <w:rsid w:val="007C11E2"/>
    <w:rsid w:val="00902C73"/>
    <w:rsid w:val="00973C65"/>
    <w:rsid w:val="00982D1B"/>
    <w:rsid w:val="009D0B0D"/>
    <w:rsid w:val="009F7184"/>
    <w:rsid w:val="00A051A8"/>
    <w:rsid w:val="00A6769F"/>
    <w:rsid w:val="00AA4046"/>
    <w:rsid w:val="00B1104B"/>
    <w:rsid w:val="00BD695A"/>
    <w:rsid w:val="00C16EDC"/>
    <w:rsid w:val="00CB74D3"/>
    <w:rsid w:val="00E47403"/>
    <w:rsid w:val="00F64CAC"/>
    <w:rsid w:val="00FC3998"/>
    <w:rsid w:val="00FD76D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qFormat/>
    <w:rsid w:val="00141D19"/>
    <w:pPr>
      <w:keepNext/>
      <w:keepLines/>
      <w:numPr>
        <w:numId w:val="15"/>
      </w:numPr>
      <w:spacing w:before="240" w:after="0" w:line="240" w:lineRule="auto"/>
      <w:outlineLvl w:val="0"/>
    </w:pPr>
    <w:rPr>
      <w:rFonts w:ascii="Times New Roman" w:eastAsia="Times New Roman" w:hAnsi="Times New Roman" w:cs="Times New Roman"/>
      <w:b/>
      <w:color w:val="000000"/>
      <w:sz w:val="24"/>
      <w:szCs w:val="32"/>
      <w:lang w:eastAsia="hr-HR"/>
    </w:rPr>
  </w:style>
  <w:style w:type="paragraph" w:styleId="Naslov3">
    <w:name w:val="heading 3"/>
    <w:basedOn w:val="Normal"/>
    <w:next w:val="Normal"/>
    <w:link w:val="Naslov3Char"/>
    <w:qFormat/>
    <w:rsid w:val="00141D19"/>
    <w:pPr>
      <w:keepNext/>
      <w:suppressAutoHyphens/>
      <w:spacing w:before="240" w:after="60" w:line="240" w:lineRule="auto"/>
      <w:outlineLvl w:val="2"/>
    </w:pPr>
    <w:rPr>
      <w:rFonts w:ascii="Arial" w:eastAsia="Times New Roman" w:hAnsi="Arial" w:cs="Arial"/>
      <w:b/>
      <w:bCs/>
      <w:sz w:val="26"/>
      <w:szCs w:val="26"/>
      <w:lang w:eastAsia="ar-SA"/>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141D19"/>
    <w:rPr>
      <w:rFonts w:ascii="Times New Roman" w:eastAsia="Times New Roman" w:hAnsi="Times New Roman" w:cs="Times New Roman"/>
      <w:b/>
      <w:color w:val="000000"/>
      <w:sz w:val="24"/>
      <w:szCs w:val="32"/>
      <w:lang w:eastAsia="hr-HR"/>
    </w:rPr>
  </w:style>
  <w:style w:type="character" w:customStyle="1" w:styleId="Naslov3Char">
    <w:name w:val="Naslov 3 Char"/>
    <w:basedOn w:val="Zadanifontodlomka"/>
    <w:link w:val="Naslov3"/>
    <w:rsid w:val="00141D19"/>
    <w:rPr>
      <w:rFonts w:ascii="Arial" w:eastAsia="Times New Roman" w:hAnsi="Arial" w:cs="Arial"/>
      <w:b/>
      <w:bCs/>
      <w:sz w:val="26"/>
      <w:szCs w:val="26"/>
      <w:lang w:eastAsia="ar-SA"/>
    </w:rPr>
  </w:style>
  <w:style w:type="numbering" w:customStyle="1" w:styleId="Bezpopisa1">
    <w:name w:val="Bez popisa1"/>
    <w:next w:val="Bezpopisa"/>
    <w:uiPriority w:val="99"/>
    <w:semiHidden/>
    <w:unhideWhenUsed/>
    <w:rsid w:val="00141D19"/>
  </w:style>
  <w:style w:type="paragraph" w:styleId="StandardWeb">
    <w:name w:val="Normal (Web)"/>
    <w:basedOn w:val="Normal"/>
    <w:uiPriority w:val="99"/>
    <w:rsid w:val="00141D19"/>
    <w:pPr>
      <w:spacing w:before="100" w:beforeAutospacing="1" w:after="100" w:afterAutospacing="1" w:line="240" w:lineRule="auto"/>
    </w:pPr>
    <w:rPr>
      <w:rFonts w:ascii="Times New Roman" w:eastAsia="Calibri" w:hAnsi="Times New Roman" w:cs="Times New Roman"/>
      <w:sz w:val="24"/>
      <w:szCs w:val="24"/>
      <w:lang w:eastAsia="hr-HR"/>
    </w:rPr>
  </w:style>
  <w:style w:type="paragraph" w:styleId="Odlomakpopisa">
    <w:name w:val="List Paragraph"/>
    <w:basedOn w:val="Normal"/>
    <w:link w:val="OdlomakpopisaChar"/>
    <w:uiPriority w:val="34"/>
    <w:qFormat/>
    <w:rsid w:val="00141D19"/>
    <w:pPr>
      <w:spacing w:after="0" w:line="240" w:lineRule="auto"/>
      <w:ind w:left="708"/>
    </w:pPr>
    <w:rPr>
      <w:rFonts w:ascii="Times New Roman" w:eastAsia="Times New Roman" w:hAnsi="Times New Roman" w:cs="Times New Roman"/>
      <w:sz w:val="24"/>
      <w:szCs w:val="24"/>
      <w:lang w:val="x-none" w:eastAsia="hr-HR"/>
    </w:rPr>
  </w:style>
  <w:style w:type="paragraph" w:styleId="Podnoje">
    <w:name w:val="footer"/>
    <w:basedOn w:val="Normal"/>
    <w:link w:val="PodnojeChar"/>
    <w:uiPriority w:val="99"/>
    <w:unhideWhenUsed/>
    <w:rsid w:val="00141D19"/>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uiPriority w:val="99"/>
    <w:rsid w:val="00141D19"/>
    <w:rPr>
      <w:rFonts w:ascii="Times New Roman" w:eastAsia="Times New Roman" w:hAnsi="Times New Roman" w:cs="Times New Roman"/>
      <w:sz w:val="24"/>
      <w:szCs w:val="24"/>
      <w:lang w:eastAsia="hr-HR"/>
    </w:rPr>
  </w:style>
  <w:style w:type="table" w:styleId="Reetkatablice">
    <w:name w:val="Table Grid"/>
    <w:basedOn w:val="Obinatablica"/>
    <w:uiPriority w:val="59"/>
    <w:rsid w:val="00141D19"/>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unhideWhenUsed/>
    <w:qFormat/>
    <w:rsid w:val="00141D19"/>
    <w:pPr>
      <w:spacing w:line="240" w:lineRule="auto"/>
    </w:pPr>
    <w:rPr>
      <w:rFonts w:ascii="Times New Roman" w:eastAsia="Times New Roman" w:hAnsi="Times New Roman" w:cs="Times New Roman"/>
      <w:i/>
      <w:iCs/>
      <w:color w:val="1F497D"/>
      <w:sz w:val="18"/>
      <w:szCs w:val="18"/>
      <w:lang w:eastAsia="hr-HR"/>
    </w:rPr>
  </w:style>
  <w:style w:type="paragraph" w:styleId="Tekstfusnote">
    <w:name w:val="footnote text"/>
    <w:basedOn w:val="Normal"/>
    <w:link w:val="TekstfusnoteChar"/>
    <w:uiPriority w:val="99"/>
    <w:semiHidden/>
    <w:unhideWhenUsed/>
    <w:rsid w:val="00141D19"/>
    <w:pPr>
      <w:spacing w:after="0" w:line="240" w:lineRule="auto"/>
    </w:pPr>
    <w:rPr>
      <w:rFonts w:ascii="Calibri" w:eastAsia="Arial" w:hAnsi="Calibri" w:cs="Times New Roman"/>
      <w:sz w:val="20"/>
      <w:szCs w:val="20"/>
    </w:rPr>
  </w:style>
  <w:style w:type="character" w:customStyle="1" w:styleId="TekstfusnoteChar">
    <w:name w:val="Tekst fusnote Char"/>
    <w:basedOn w:val="Zadanifontodlomka"/>
    <w:link w:val="Tekstfusnote"/>
    <w:uiPriority w:val="99"/>
    <w:semiHidden/>
    <w:rsid w:val="00141D19"/>
    <w:rPr>
      <w:rFonts w:ascii="Calibri" w:eastAsia="Arial" w:hAnsi="Calibri" w:cs="Times New Roman"/>
      <w:sz w:val="20"/>
      <w:szCs w:val="20"/>
    </w:rPr>
  </w:style>
  <w:style w:type="character" w:styleId="Referencafusnote">
    <w:name w:val="footnote reference"/>
    <w:basedOn w:val="Zadanifontodlomka"/>
    <w:uiPriority w:val="99"/>
    <w:semiHidden/>
    <w:unhideWhenUsed/>
    <w:rsid w:val="00141D19"/>
    <w:rPr>
      <w:vertAlign w:val="superscript"/>
    </w:rPr>
  </w:style>
  <w:style w:type="character" w:customStyle="1" w:styleId="OdlomakpopisaChar">
    <w:name w:val="Odlomak popisa Char"/>
    <w:link w:val="Odlomakpopisa"/>
    <w:uiPriority w:val="34"/>
    <w:locked/>
    <w:rsid w:val="00141D19"/>
    <w:rPr>
      <w:rFonts w:ascii="Times New Roman" w:eastAsia="Times New Roman" w:hAnsi="Times New Roman" w:cs="Times New Roman"/>
      <w:sz w:val="24"/>
      <w:szCs w:val="24"/>
      <w:lang w:val="x-none" w:eastAsia="hr-HR"/>
    </w:rPr>
  </w:style>
  <w:style w:type="character" w:styleId="Referencakomentara">
    <w:name w:val="annotation reference"/>
    <w:basedOn w:val="Zadanifontodlomka"/>
    <w:uiPriority w:val="99"/>
    <w:unhideWhenUsed/>
    <w:rsid w:val="00141D19"/>
    <w:rPr>
      <w:sz w:val="16"/>
      <w:szCs w:val="16"/>
    </w:rPr>
  </w:style>
  <w:style w:type="paragraph" w:styleId="Tekstkomentara">
    <w:name w:val="annotation text"/>
    <w:basedOn w:val="Normal"/>
    <w:link w:val="TekstkomentaraChar"/>
    <w:uiPriority w:val="99"/>
    <w:unhideWhenUsed/>
    <w:rsid w:val="00141D19"/>
    <w:pPr>
      <w:spacing w:after="0" w:line="240" w:lineRule="auto"/>
    </w:pPr>
    <w:rPr>
      <w:rFonts w:ascii="Times New Roman" w:eastAsia="Times New Roman" w:hAnsi="Times New Roman" w:cs="Times New Roman"/>
      <w:sz w:val="20"/>
      <w:szCs w:val="20"/>
      <w:lang w:eastAsia="hr-HR"/>
    </w:rPr>
  </w:style>
  <w:style w:type="character" w:customStyle="1" w:styleId="TekstkomentaraChar">
    <w:name w:val="Tekst komentara Char"/>
    <w:basedOn w:val="Zadanifontodlomka"/>
    <w:link w:val="Tekstkomentara"/>
    <w:uiPriority w:val="99"/>
    <w:rsid w:val="00141D19"/>
    <w:rPr>
      <w:rFonts w:ascii="Times New Roman" w:eastAsia="Times New Roman" w:hAnsi="Times New Roman" w:cs="Times New Roman"/>
      <w:sz w:val="20"/>
      <w:szCs w:val="20"/>
      <w:lang w:eastAsia="hr-HR"/>
    </w:rPr>
  </w:style>
  <w:style w:type="paragraph" w:styleId="Tekstbalonia">
    <w:name w:val="Balloon Text"/>
    <w:basedOn w:val="Normal"/>
    <w:link w:val="TekstbaloniaChar"/>
    <w:uiPriority w:val="99"/>
    <w:semiHidden/>
    <w:unhideWhenUsed/>
    <w:rsid w:val="00141D19"/>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semiHidden/>
    <w:rsid w:val="00141D19"/>
    <w:rPr>
      <w:rFonts w:ascii="Tahoma" w:eastAsia="Times New Roman" w:hAnsi="Tahoma" w:cs="Tahoma"/>
      <w:sz w:val="16"/>
      <w:szCs w:val="16"/>
      <w:lang w:eastAsia="hr-HR"/>
    </w:rPr>
  </w:style>
  <w:style w:type="character" w:styleId="Hiperveza">
    <w:name w:val="Hyperlink"/>
    <w:basedOn w:val="Zadanifontodlomka"/>
    <w:uiPriority w:val="99"/>
    <w:semiHidden/>
    <w:unhideWhenUsed/>
    <w:rsid w:val="00141D19"/>
    <w:rPr>
      <w:color w:val="0000FF"/>
      <w:u w:val="single"/>
    </w:rPr>
  </w:style>
  <w:style w:type="paragraph" w:styleId="Zaglavlje">
    <w:name w:val="header"/>
    <w:basedOn w:val="Normal"/>
    <w:link w:val="ZaglavljeChar"/>
    <w:uiPriority w:val="99"/>
    <w:semiHidden/>
    <w:unhideWhenUsed/>
    <w:rsid w:val="00141D19"/>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ZaglavljeChar">
    <w:name w:val="Zaglavlje Char"/>
    <w:basedOn w:val="Zadanifontodlomka"/>
    <w:link w:val="Zaglavlje"/>
    <w:uiPriority w:val="99"/>
    <w:semiHidden/>
    <w:rsid w:val="00141D19"/>
    <w:rPr>
      <w:rFonts w:ascii="Times New Roman" w:eastAsia="Times New Roman" w:hAnsi="Times New Roman" w:cs="Times New Roman"/>
      <w:sz w:val="24"/>
      <w:szCs w:val="24"/>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qFormat/>
    <w:rsid w:val="00141D19"/>
    <w:pPr>
      <w:keepNext/>
      <w:keepLines/>
      <w:numPr>
        <w:numId w:val="15"/>
      </w:numPr>
      <w:spacing w:before="240" w:after="0" w:line="240" w:lineRule="auto"/>
      <w:outlineLvl w:val="0"/>
    </w:pPr>
    <w:rPr>
      <w:rFonts w:ascii="Times New Roman" w:eastAsia="Times New Roman" w:hAnsi="Times New Roman" w:cs="Times New Roman"/>
      <w:b/>
      <w:color w:val="000000"/>
      <w:sz w:val="24"/>
      <w:szCs w:val="32"/>
      <w:lang w:eastAsia="hr-HR"/>
    </w:rPr>
  </w:style>
  <w:style w:type="paragraph" w:styleId="Naslov3">
    <w:name w:val="heading 3"/>
    <w:basedOn w:val="Normal"/>
    <w:next w:val="Normal"/>
    <w:link w:val="Naslov3Char"/>
    <w:qFormat/>
    <w:rsid w:val="00141D19"/>
    <w:pPr>
      <w:keepNext/>
      <w:suppressAutoHyphens/>
      <w:spacing w:before="240" w:after="60" w:line="240" w:lineRule="auto"/>
      <w:outlineLvl w:val="2"/>
    </w:pPr>
    <w:rPr>
      <w:rFonts w:ascii="Arial" w:eastAsia="Times New Roman" w:hAnsi="Arial" w:cs="Arial"/>
      <w:b/>
      <w:bCs/>
      <w:sz w:val="26"/>
      <w:szCs w:val="26"/>
      <w:lang w:eastAsia="ar-SA"/>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141D19"/>
    <w:rPr>
      <w:rFonts w:ascii="Times New Roman" w:eastAsia="Times New Roman" w:hAnsi="Times New Roman" w:cs="Times New Roman"/>
      <w:b/>
      <w:color w:val="000000"/>
      <w:sz w:val="24"/>
      <w:szCs w:val="32"/>
      <w:lang w:eastAsia="hr-HR"/>
    </w:rPr>
  </w:style>
  <w:style w:type="character" w:customStyle="1" w:styleId="Naslov3Char">
    <w:name w:val="Naslov 3 Char"/>
    <w:basedOn w:val="Zadanifontodlomka"/>
    <w:link w:val="Naslov3"/>
    <w:rsid w:val="00141D19"/>
    <w:rPr>
      <w:rFonts w:ascii="Arial" w:eastAsia="Times New Roman" w:hAnsi="Arial" w:cs="Arial"/>
      <w:b/>
      <w:bCs/>
      <w:sz w:val="26"/>
      <w:szCs w:val="26"/>
      <w:lang w:eastAsia="ar-SA"/>
    </w:rPr>
  </w:style>
  <w:style w:type="numbering" w:customStyle="1" w:styleId="Bezpopisa1">
    <w:name w:val="Bez popisa1"/>
    <w:next w:val="Bezpopisa"/>
    <w:uiPriority w:val="99"/>
    <w:semiHidden/>
    <w:unhideWhenUsed/>
    <w:rsid w:val="00141D19"/>
  </w:style>
  <w:style w:type="paragraph" w:styleId="StandardWeb">
    <w:name w:val="Normal (Web)"/>
    <w:basedOn w:val="Normal"/>
    <w:uiPriority w:val="99"/>
    <w:rsid w:val="00141D19"/>
    <w:pPr>
      <w:spacing w:before="100" w:beforeAutospacing="1" w:after="100" w:afterAutospacing="1" w:line="240" w:lineRule="auto"/>
    </w:pPr>
    <w:rPr>
      <w:rFonts w:ascii="Times New Roman" w:eastAsia="Calibri" w:hAnsi="Times New Roman" w:cs="Times New Roman"/>
      <w:sz w:val="24"/>
      <w:szCs w:val="24"/>
      <w:lang w:eastAsia="hr-HR"/>
    </w:rPr>
  </w:style>
  <w:style w:type="paragraph" w:styleId="Odlomakpopisa">
    <w:name w:val="List Paragraph"/>
    <w:basedOn w:val="Normal"/>
    <w:link w:val="OdlomakpopisaChar"/>
    <w:uiPriority w:val="34"/>
    <w:qFormat/>
    <w:rsid w:val="00141D19"/>
    <w:pPr>
      <w:spacing w:after="0" w:line="240" w:lineRule="auto"/>
      <w:ind w:left="708"/>
    </w:pPr>
    <w:rPr>
      <w:rFonts w:ascii="Times New Roman" w:eastAsia="Times New Roman" w:hAnsi="Times New Roman" w:cs="Times New Roman"/>
      <w:sz w:val="24"/>
      <w:szCs w:val="24"/>
      <w:lang w:val="x-none" w:eastAsia="hr-HR"/>
    </w:rPr>
  </w:style>
  <w:style w:type="paragraph" w:styleId="Podnoje">
    <w:name w:val="footer"/>
    <w:basedOn w:val="Normal"/>
    <w:link w:val="PodnojeChar"/>
    <w:uiPriority w:val="99"/>
    <w:unhideWhenUsed/>
    <w:rsid w:val="00141D19"/>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PodnojeChar">
    <w:name w:val="Podnožje Char"/>
    <w:basedOn w:val="Zadanifontodlomka"/>
    <w:link w:val="Podnoje"/>
    <w:uiPriority w:val="99"/>
    <w:rsid w:val="00141D19"/>
    <w:rPr>
      <w:rFonts w:ascii="Times New Roman" w:eastAsia="Times New Roman" w:hAnsi="Times New Roman" w:cs="Times New Roman"/>
      <w:sz w:val="24"/>
      <w:szCs w:val="24"/>
      <w:lang w:eastAsia="hr-HR"/>
    </w:rPr>
  </w:style>
  <w:style w:type="table" w:styleId="Reetkatablice">
    <w:name w:val="Table Grid"/>
    <w:basedOn w:val="Obinatablica"/>
    <w:uiPriority w:val="59"/>
    <w:rsid w:val="00141D19"/>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pisslike">
    <w:name w:val="caption"/>
    <w:basedOn w:val="Normal"/>
    <w:next w:val="Normal"/>
    <w:uiPriority w:val="35"/>
    <w:unhideWhenUsed/>
    <w:qFormat/>
    <w:rsid w:val="00141D19"/>
    <w:pPr>
      <w:spacing w:line="240" w:lineRule="auto"/>
    </w:pPr>
    <w:rPr>
      <w:rFonts w:ascii="Times New Roman" w:eastAsia="Times New Roman" w:hAnsi="Times New Roman" w:cs="Times New Roman"/>
      <w:i/>
      <w:iCs/>
      <w:color w:val="1F497D"/>
      <w:sz w:val="18"/>
      <w:szCs w:val="18"/>
      <w:lang w:eastAsia="hr-HR"/>
    </w:rPr>
  </w:style>
  <w:style w:type="paragraph" w:styleId="Tekstfusnote">
    <w:name w:val="footnote text"/>
    <w:basedOn w:val="Normal"/>
    <w:link w:val="TekstfusnoteChar"/>
    <w:uiPriority w:val="99"/>
    <w:semiHidden/>
    <w:unhideWhenUsed/>
    <w:rsid w:val="00141D19"/>
    <w:pPr>
      <w:spacing w:after="0" w:line="240" w:lineRule="auto"/>
    </w:pPr>
    <w:rPr>
      <w:rFonts w:ascii="Calibri" w:eastAsia="Arial" w:hAnsi="Calibri" w:cs="Times New Roman"/>
      <w:sz w:val="20"/>
      <w:szCs w:val="20"/>
    </w:rPr>
  </w:style>
  <w:style w:type="character" w:customStyle="1" w:styleId="TekstfusnoteChar">
    <w:name w:val="Tekst fusnote Char"/>
    <w:basedOn w:val="Zadanifontodlomka"/>
    <w:link w:val="Tekstfusnote"/>
    <w:uiPriority w:val="99"/>
    <w:semiHidden/>
    <w:rsid w:val="00141D19"/>
    <w:rPr>
      <w:rFonts w:ascii="Calibri" w:eastAsia="Arial" w:hAnsi="Calibri" w:cs="Times New Roman"/>
      <w:sz w:val="20"/>
      <w:szCs w:val="20"/>
    </w:rPr>
  </w:style>
  <w:style w:type="character" w:styleId="Referencafusnote">
    <w:name w:val="footnote reference"/>
    <w:basedOn w:val="Zadanifontodlomka"/>
    <w:uiPriority w:val="99"/>
    <w:semiHidden/>
    <w:unhideWhenUsed/>
    <w:rsid w:val="00141D19"/>
    <w:rPr>
      <w:vertAlign w:val="superscript"/>
    </w:rPr>
  </w:style>
  <w:style w:type="character" w:customStyle="1" w:styleId="OdlomakpopisaChar">
    <w:name w:val="Odlomak popisa Char"/>
    <w:link w:val="Odlomakpopisa"/>
    <w:uiPriority w:val="34"/>
    <w:locked/>
    <w:rsid w:val="00141D19"/>
    <w:rPr>
      <w:rFonts w:ascii="Times New Roman" w:eastAsia="Times New Roman" w:hAnsi="Times New Roman" w:cs="Times New Roman"/>
      <w:sz w:val="24"/>
      <w:szCs w:val="24"/>
      <w:lang w:val="x-none" w:eastAsia="hr-HR"/>
    </w:rPr>
  </w:style>
  <w:style w:type="character" w:styleId="Referencakomentara">
    <w:name w:val="annotation reference"/>
    <w:basedOn w:val="Zadanifontodlomka"/>
    <w:uiPriority w:val="99"/>
    <w:unhideWhenUsed/>
    <w:rsid w:val="00141D19"/>
    <w:rPr>
      <w:sz w:val="16"/>
      <w:szCs w:val="16"/>
    </w:rPr>
  </w:style>
  <w:style w:type="paragraph" w:styleId="Tekstkomentara">
    <w:name w:val="annotation text"/>
    <w:basedOn w:val="Normal"/>
    <w:link w:val="TekstkomentaraChar"/>
    <w:uiPriority w:val="99"/>
    <w:unhideWhenUsed/>
    <w:rsid w:val="00141D19"/>
    <w:pPr>
      <w:spacing w:after="0" w:line="240" w:lineRule="auto"/>
    </w:pPr>
    <w:rPr>
      <w:rFonts w:ascii="Times New Roman" w:eastAsia="Times New Roman" w:hAnsi="Times New Roman" w:cs="Times New Roman"/>
      <w:sz w:val="20"/>
      <w:szCs w:val="20"/>
      <w:lang w:eastAsia="hr-HR"/>
    </w:rPr>
  </w:style>
  <w:style w:type="character" w:customStyle="1" w:styleId="TekstkomentaraChar">
    <w:name w:val="Tekst komentara Char"/>
    <w:basedOn w:val="Zadanifontodlomka"/>
    <w:link w:val="Tekstkomentara"/>
    <w:uiPriority w:val="99"/>
    <w:rsid w:val="00141D19"/>
    <w:rPr>
      <w:rFonts w:ascii="Times New Roman" w:eastAsia="Times New Roman" w:hAnsi="Times New Roman" w:cs="Times New Roman"/>
      <w:sz w:val="20"/>
      <w:szCs w:val="20"/>
      <w:lang w:eastAsia="hr-HR"/>
    </w:rPr>
  </w:style>
  <w:style w:type="paragraph" w:styleId="Tekstbalonia">
    <w:name w:val="Balloon Text"/>
    <w:basedOn w:val="Normal"/>
    <w:link w:val="TekstbaloniaChar"/>
    <w:uiPriority w:val="99"/>
    <w:semiHidden/>
    <w:unhideWhenUsed/>
    <w:rsid w:val="00141D19"/>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semiHidden/>
    <w:rsid w:val="00141D19"/>
    <w:rPr>
      <w:rFonts w:ascii="Tahoma" w:eastAsia="Times New Roman" w:hAnsi="Tahoma" w:cs="Tahoma"/>
      <w:sz w:val="16"/>
      <w:szCs w:val="16"/>
      <w:lang w:eastAsia="hr-HR"/>
    </w:rPr>
  </w:style>
  <w:style w:type="character" w:styleId="Hiperveza">
    <w:name w:val="Hyperlink"/>
    <w:basedOn w:val="Zadanifontodlomka"/>
    <w:uiPriority w:val="99"/>
    <w:semiHidden/>
    <w:unhideWhenUsed/>
    <w:rsid w:val="00141D19"/>
    <w:rPr>
      <w:color w:val="0000FF"/>
      <w:u w:val="single"/>
    </w:rPr>
  </w:style>
  <w:style w:type="paragraph" w:styleId="Zaglavlje">
    <w:name w:val="header"/>
    <w:basedOn w:val="Normal"/>
    <w:link w:val="ZaglavljeChar"/>
    <w:uiPriority w:val="99"/>
    <w:semiHidden/>
    <w:unhideWhenUsed/>
    <w:rsid w:val="00141D19"/>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ZaglavljeChar">
    <w:name w:val="Zaglavlje Char"/>
    <w:basedOn w:val="Zadanifontodlomka"/>
    <w:link w:val="Zaglavlje"/>
    <w:uiPriority w:val="99"/>
    <w:semiHidden/>
    <w:rsid w:val="00141D19"/>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53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zakon.hr/cms.htm?id=324" TargetMode="External"/><Relationship Id="rId2" Type="http://schemas.openxmlformats.org/officeDocument/2006/relationships/hyperlink" Target="http://www.zakon.hr/cms.htm?id=323" TargetMode="External"/><Relationship Id="rId1" Type="http://schemas.openxmlformats.org/officeDocument/2006/relationships/hyperlink" Target="http://www.zakon.hr/cms.htm?id=322" TargetMode="External"/><Relationship Id="rId5" Type="http://schemas.openxmlformats.org/officeDocument/2006/relationships/hyperlink" Target="http://www.zakon.hr/cms.htm?id=1010" TargetMode="External"/><Relationship Id="rId4" Type="http://schemas.openxmlformats.org/officeDocument/2006/relationships/hyperlink" Target="http://www.zakon.hr/cms.htm?id=59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282</TotalTime>
  <Pages>16</Pages>
  <Words>4391</Words>
  <Characters>25031</Characters>
  <Application>Microsoft Office Word</Application>
  <DocSecurity>0</DocSecurity>
  <Lines>208</Lines>
  <Paragraphs>58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Danijela</dc:creator>
  <cp:lastModifiedBy>Danijela</cp:lastModifiedBy>
  <cp:revision>8</cp:revision>
  <dcterms:created xsi:type="dcterms:W3CDTF">2020-10-16T07:55:00Z</dcterms:created>
  <dcterms:modified xsi:type="dcterms:W3CDTF">2020-11-27T10:07:00Z</dcterms:modified>
</cp:coreProperties>
</file>